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E0" w:rsidRDefault="0071426E">
      <w:pPr>
        <w:pStyle w:val="ASSText"/>
        <w:jc w:val="center"/>
        <w:rPr>
          <w:u w:val="single"/>
        </w:rPr>
      </w:pPr>
      <w:bookmarkStart w:id="0" w:name="_GoBack"/>
      <w:bookmarkEnd w:id="0"/>
      <w:r>
        <w:rPr>
          <w:b/>
          <w:sz w:val="28"/>
        </w:rPr>
        <w:t>ŠSLK-STD-01-1</w:t>
      </w:r>
      <w:r w:rsidR="0071087C">
        <w:rPr>
          <w:b/>
          <w:sz w:val="28"/>
        </w:rPr>
        <w:t>8</w:t>
      </w:r>
    </w:p>
    <w:p w:rsidR="00DC42E0" w:rsidRDefault="00DC42E0">
      <w:pPr>
        <w:pStyle w:val="ASSText"/>
        <w:jc w:val="center"/>
        <w:rPr>
          <w:b/>
          <w:sz w:val="36"/>
        </w:rPr>
      </w:pPr>
    </w:p>
    <w:p w:rsidR="00DC42E0" w:rsidRDefault="00DC42E0">
      <w:pPr>
        <w:pStyle w:val="ASSText"/>
        <w:jc w:val="center"/>
        <w:rPr>
          <w:b/>
          <w:sz w:val="36"/>
        </w:rPr>
      </w:pPr>
      <w:r>
        <w:rPr>
          <w:b/>
          <w:sz w:val="36"/>
        </w:rPr>
        <w:t>Soutěže družstev dospělých 201</w:t>
      </w:r>
      <w:r w:rsidR="0071087C">
        <w:rPr>
          <w:b/>
          <w:sz w:val="36"/>
        </w:rPr>
        <w:t>7</w:t>
      </w:r>
      <w:r>
        <w:rPr>
          <w:b/>
          <w:sz w:val="36"/>
        </w:rPr>
        <w:t>/201</w:t>
      </w:r>
      <w:r w:rsidR="0071087C">
        <w:rPr>
          <w:b/>
          <w:sz w:val="36"/>
        </w:rPr>
        <w:t>8</w:t>
      </w:r>
    </w:p>
    <w:p w:rsidR="00DC42E0" w:rsidRDefault="00DC42E0">
      <w:pPr>
        <w:pStyle w:val="ASSText"/>
      </w:pPr>
    </w:p>
    <w:p w:rsidR="00DC42E0" w:rsidRDefault="00DC42E0">
      <w:pPr>
        <w:pStyle w:val="ASSText"/>
        <w:jc w:val="center"/>
      </w:pPr>
      <w:r>
        <w:t>V návaznosti na výsledky soutěží družstev 201</w:t>
      </w:r>
      <w:r w:rsidR="0071087C">
        <w:t>6</w:t>
      </w:r>
      <w:r>
        <w:t>/201</w:t>
      </w:r>
      <w:r w:rsidR="0071087C">
        <w:t>7</w:t>
      </w:r>
    </w:p>
    <w:p w:rsidR="00DC42E0" w:rsidRDefault="00DC42E0">
      <w:pPr>
        <w:pStyle w:val="ASSText"/>
        <w:spacing w:before="0"/>
        <w:jc w:val="center"/>
      </w:pPr>
      <w:r>
        <w:t xml:space="preserve">Ekonomickou směrnici a Soutěžní řád ŠSČR </w:t>
      </w:r>
    </w:p>
    <w:p w:rsidR="00DC42E0" w:rsidRDefault="00DC42E0">
      <w:pPr>
        <w:pStyle w:val="ASSText"/>
      </w:pPr>
    </w:p>
    <w:p w:rsidR="00DC42E0" w:rsidRDefault="00DC42E0">
      <w:pPr>
        <w:pStyle w:val="ASSText"/>
      </w:pPr>
    </w:p>
    <w:p w:rsidR="00DC42E0" w:rsidRDefault="00DC42E0">
      <w:pPr>
        <w:pStyle w:val="ASSText"/>
      </w:pPr>
      <w:r>
        <w:t>Účinnost od:</w:t>
      </w:r>
      <w:r>
        <w:tab/>
        <w:t>201</w:t>
      </w:r>
      <w:r w:rsidR="0071087C">
        <w:t>7</w:t>
      </w:r>
      <w:r>
        <w:t>-08-</w:t>
      </w:r>
      <w:r w:rsidR="009E2443">
        <w:t>16</w:t>
      </w:r>
    </w:p>
    <w:p w:rsidR="00DC42E0" w:rsidRDefault="00DC42E0">
      <w:pPr>
        <w:pStyle w:val="ASSText"/>
      </w:pPr>
      <w:r>
        <w:t>Účinnost do:</w:t>
      </w:r>
      <w:r>
        <w:tab/>
        <w:t>ukončení soutěží družstev řízených ŠSLK v soutěžním ročníku 201</w:t>
      </w:r>
      <w:r w:rsidR="0071087C">
        <w:t>7</w:t>
      </w:r>
      <w:r>
        <w:t>/201</w:t>
      </w:r>
      <w:r w:rsidR="0071087C">
        <w:t>8</w:t>
      </w:r>
    </w:p>
    <w:p w:rsidR="00DC42E0" w:rsidRDefault="00DC42E0">
      <w:pPr>
        <w:pStyle w:val="ASSText"/>
      </w:pPr>
      <w:r>
        <w:t>Nahrazuje-zrušuje: - - -</w:t>
      </w:r>
    </w:p>
    <w:p w:rsidR="00DC42E0" w:rsidRDefault="00DC42E0">
      <w:pPr>
        <w:pStyle w:val="ASSText"/>
        <w:rPr>
          <w:sz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409"/>
        <w:gridCol w:w="2410"/>
        <w:gridCol w:w="2410"/>
      </w:tblGrid>
      <w:tr w:rsidR="00DC42E0">
        <w:trPr>
          <w:trHeight w:val="359"/>
        </w:trPr>
        <w:tc>
          <w:tcPr>
            <w:tcW w:w="1843" w:type="dxa"/>
            <w:tcBorders>
              <w:top w:val="nil"/>
              <w:left w:val="nil"/>
              <w:bottom w:val="single" w:sz="18" w:space="0" w:color="auto"/>
              <w:right w:val="nil"/>
            </w:tcBorders>
          </w:tcPr>
          <w:p w:rsidR="00DC42E0" w:rsidRDefault="00DC42E0">
            <w:pPr>
              <w:pStyle w:val="ASSTexttabulky"/>
              <w:rPr>
                <w:sz w:val="18"/>
              </w:rPr>
            </w:pPr>
          </w:p>
        </w:tc>
        <w:tc>
          <w:tcPr>
            <w:tcW w:w="2409" w:type="dxa"/>
            <w:tcBorders>
              <w:top w:val="single" w:sz="18" w:space="0" w:color="auto"/>
              <w:left w:val="single" w:sz="18" w:space="0" w:color="auto"/>
              <w:bottom w:val="double" w:sz="4" w:space="0" w:color="auto"/>
              <w:right w:val="single" w:sz="4" w:space="0" w:color="auto"/>
            </w:tcBorders>
            <w:shd w:val="clear" w:color="000000" w:fill="D9D9D9"/>
          </w:tcPr>
          <w:p w:rsidR="00DC42E0" w:rsidRDefault="00DC42E0">
            <w:pPr>
              <w:pStyle w:val="ASSTexttabulky"/>
              <w:rPr>
                <w:b/>
                <w:sz w:val="18"/>
              </w:rPr>
            </w:pPr>
            <w:r>
              <w:rPr>
                <w:b/>
                <w:sz w:val="18"/>
              </w:rPr>
              <w:t>Funkce</w:t>
            </w:r>
          </w:p>
        </w:tc>
        <w:tc>
          <w:tcPr>
            <w:tcW w:w="2410" w:type="dxa"/>
            <w:tcBorders>
              <w:top w:val="single" w:sz="18" w:space="0" w:color="auto"/>
              <w:left w:val="nil"/>
              <w:bottom w:val="double" w:sz="4" w:space="0" w:color="auto"/>
              <w:right w:val="single" w:sz="4" w:space="0" w:color="auto"/>
            </w:tcBorders>
            <w:shd w:val="clear" w:color="000000" w:fill="D9D9D9"/>
          </w:tcPr>
          <w:p w:rsidR="00DC42E0" w:rsidRDefault="00DC42E0">
            <w:pPr>
              <w:pStyle w:val="ASSTexttabulky"/>
              <w:rPr>
                <w:b/>
                <w:sz w:val="18"/>
              </w:rPr>
            </w:pPr>
            <w:r>
              <w:rPr>
                <w:b/>
                <w:sz w:val="18"/>
              </w:rPr>
              <w:t>Jméno</w:t>
            </w:r>
          </w:p>
        </w:tc>
        <w:tc>
          <w:tcPr>
            <w:tcW w:w="2410" w:type="dxa"/>
            <w:tcBorders>
              <w:top w:val="single" w:sz="18" w:space="0" w:color="auto"/>
              <w:left w:val="nil"/>
              <w:bottom w:val="double" w:sz="4" w:space="0" w:color="auto"/>
              <w:right w:val="single" w:sz="18" w:space="0" w:color="auto"/>
            </w:tcBorders>
            <w:shd w:val="clear" w:color="000000" w:fill="D9D9D9"/>
          </w:tcPr>
          <w:p w:rsidR="00DC42E0" w:rsidRDefault="00DC42E0">
            <w:pPr>
              <w:pStyle w:val="ASSTexttabulky"/>
              <w:rPr>
                <w:b/>
                <w:sz w:val="18"/>
              </w:rPr>
            </w:pPr>
            <w:r>
              <w:rPr>
                <w:b/>
                <w:sz w:val="18"/>
              </w:rPr>
              <w:t>Datum</w:t>
            </w:r>
          </w:p>
        </w:tc>
      </w:tr>
      <w:tr w:rsidR="00DC42E0" w:rsidTr="00E968F9">
        <w:trPr>
          <w:trHeight w:val="510"/>
        </w:trPr>
        <w:tc>
          <w:tcPr>
            <w:tcW w:w="1843" w:type="dxa"/>
            <w:tcBorders>
              <w:top w:val="single" w:sz="18" w:space="0" w:color="auto"/>
              <w:left w:val="single" w:sz="18" w:space="0" w:color="auto"/>
              <w:bottom w:val="single" w:sz="4" w:space="0" w:color="auto"/>
              <w:right w:val="double" w:sz="4" w:space="0" w:color="auto"/>
            </w:tcBorders>
            <w:shd w:val="clear" w:color="000000" w:fill="D9D9D9"/>
          </w:tcPr>
          <w:p w:rsidR="00DC42E0" w:rsidRDefault="00DC42E0" w:rsidP="00E968F9">
            <w:pPr>
              <w:pStyle w:val="ASSTexttabulky"/>
              <w:spacing w:after="0"/>
              <w:rPr>
                <w:b/>
                <w:sz w:val="18"/>
              </w:rPr>
            </w:pPr>
            <w:r>
              <w:rPr>
                <w:b/>
                <w:sz w:val="18"/>
              </w:rPr>
              <w:t>Zpracoval</w:t>
            </w:r>
          </w:p>
        </w:tc>
        <w:tc>
          <w:tcPr>
            <w:tcW w:w="2409" w:type="dxa"/>
            <w:tcBorders>
              <w:top w:val="nil"/>
              <w:left w:val="nil"/>
              <w:bottom w:val="single" w:sz="4" w:space="0" w:color="auto"/>
              <w:right w:val="single" w:sz="4" w:space="0" w:color="auto"/>
            </w:tcBorders>
            <w:vAlign w:val="center"/>
          </w:tcPr>
          <w:p w:rsidR="00DC42E0" w:rsidRDefault="00DC42E0">
            <w:pPr>
              <w:pStyle w:val="ASSTexttabulky"/>
            </w:pPr>
            <w:r>
              <w:t>předseda STK ŠSLK</w:t>
            </w:r>
          </w:p>
        </w:tc>
        <w:tc>
          <w:tcPr>
            <w:tcW w:w="2410" w:type="dxa"/>
            <w:tcBorders>
              <w:top w:val="nil"/>
              <w:left w:val="nil"/>
              <w:bottom w:val="single" w:sz="4" w:space="0" w:color="auto"/>
              <w:right w:val="single" w:sz="4" w:space="0" w:color="auto"/>
            </w:tcBorders>
            <w:vAlign w:val="center"/>
          </w:tcPr>
          <w:p w:rsidR="00DC42E0" w:rsidRDefault="00DC42E0">
            <w:pPr>
              <w:pStyle w:val="ASSTexttabulky"/>
            </w:pPr>
            <w:r>
              <w:t>Jiří Průdek</w:t>
            </w:r>
          </w:p>
        </w:tc>
        <w:tc>
          <w:tcPr>
            <w:tcW w:w="2410" w:type="dxa"/>
            <w:tcBorders>
              <w:top w:val="nil"/>
              <w:left w:val="nil"/>
              <w:bottom w:val="single" w:sz="4" w:space="0" w:color="auto"/>
              <w:right w:val="single" w:sz="18" w:space="0" w:color="auto"/>
            </w:tcBorders>
            <w:vAlign w:val="center"/>
          </w:tcPr>
          <w:p w:rsidR="00DC42E0" w:rsidRDefault="00DC42E0" w:rsidP="0071087C">
            <w:pPr>
              <w:pStyle w:val="ASSTexttabulky"/>
            </w:pPr>
            <w:r>
              <w:t>201</w:t>
            </w:r>
            <w:r w:rsidR="0071087C">
              <w:t>7</w:t>
            </w:r>
            <w:r>
              <w:t>-08-</w:t>
            </w:r>
            <w:r w:rsidR="009E2443">
              <w:t>16</w:t>
            </w:r>
          </w:p>
        </w:tc>
      </w:tr>
      <w:tr w:rsidR="00DC42E0" w:rsidTr="00E968F9">
        <w:trPr>
          <w:trHeight w:val="510"/>
        </w:trPr>
        <w:tc>
          <w:tcPr>
            <w:tcW w:w="1843" w:type="dxa"/>
            <w:tcBorders>
              <w:top w:val="single" w:sz="4" w:space="0" w:color="auto"/>
              <w:left w:val="single" w:sz="18" w:space="0" w:color="auto"/>
              <w:bottom w:val="single" w:sz="4" w:space="0" w:color="auto"/>
              <w:right w:val="double" w:sz="4" w:space="0" w:color="auto"/>
            </w:tcBorders>
            <w:shd w:val="clear" w:color="000000" w:fill="D9D9D9"/>
          </w:tcPr>
          <w:p w:rsidR="00DC42E0" w:rsidRDefault="00DC42E0">
            <w:pPr>
              <w:pStyle w:val="ASSTexttabulky"/>
              <w:spacing w:after="0"/>
              <w:rPr>
                <w:b/>
                <w:sz w:val="18"/>
              </w:rPr>
            </w:pPr>
            <w:r>
              <w:rPr>
                <w:b/>
                <w:sz w:val="18"/>
              </w:rPr>
              <w:t>Kontroloval</w:t>
            </w:r>
          </w:p>
        </w:tc>
        <w:tc>
          <w:tcPr>
            <w:tcW w:w="2409" w:type="dxa"/>
            <w:tcBorders>
              <w:top w:val="single" w:sz="4" w:space="0" w:color="auto"/>
              <w:left w:val="nil"/>
              <w:bottom w:val="single" w:sz="4" w:space="0" w:color="auto"/>
              <w:right w:val="single" w:sz="4" w:space="0" w:color="auto"/>
            </w:tcBorders>
            <w:vAlign w:val="center"/>
          </w:tcPr>
          <w:p w:rsidR="00DC42E0" w:rsidRDefault="009E2443">
            <w:pPr>
              <w:pStyle w:val="ASSTexttabulky"/>
            </w:pPr>
            <w:r>
              <w:t>vedoucí KP ŠSLK</w:t>
            </w:r>
          </w:p>
        </w:tc>
        <w:tc>
          <w:tcPr>
            <w:tcW w:w="2410" w:type="dxa"/>
            <w:tcBorders>
              <w:top w:val="single" w:sz="4" w:space="0" w:color="auto"/>
              <w:left w:val="nil"/>
              <w:bottom w:val="single" w:sz="4" w:space="0" w:color="auto"/>
              <w:right w:val="single" w:sz="4" w:space="0" w:color="auto"/>
            </w:tcBorders>
            <w:vAlign w:val="center"/>
          </w:tcPr>
          <w:p w:rsidR="00DC42E0" w:rsidRDefault="00DC42E0">
            <w:pPr>
              <w:pStyle w:val="ASSTexttabulky"/>
            </w:pPr>
            <w:r>
              <w:t>Tomáš Brouček</w:t>
            </w:r>
          </w:p>
        </w:tc>
        <w:tc>
          <w:tcPr>
            <w:tcW w:w="2410" w:type="dxa"/>
            <w:tcBorders>
              <w:top w:val="single" w:sz="4" w:space="0" w:color="auto"/>
              <w:left w:val="nil"/>
              <w:bottom w:val="single" w:sz="4" w:space="0" w:color="auto"/>
              <w:right w:val="single" w:sz="18" w:space="0" w:color="auto"/>
            </w:tcBorders>
            <w:vAlign w:val="center"/>
          </w:tcPr>
          <w:p w:rsidR="00DC42E0" w:rsidRDefault="00DC42E0" w:rsidP="0071087C">
            <w:pPr>
              <w:pStyle w:val="ASSTexttabulky"/>
            </w:pPr>
            <w:r>
              <w:t>201</w:t>
            </w:r>
            <w:r w:rsidR="0071087C">
              <w:t>7</w:t>
            </w:r>
            <w:r>
              <w:t>-08-</w:t>
            </w:r>
            <w:r w:rsidR="009E2443">
              <w:t>16</w:t>
            </w:r>
          </w:p>
        </w:tc>
      </w:tr>
      <w:tr w:rsidR="00DC42E0" w:rsidTr="00E968F9">
        <w:trPr>
          <w:trHeight w:val="510"/>
        </w:trPr>
        <w:tc>
          <w:tcPr>
            <w:tcW w:w="1843" w:type="dxa"/>
            <w:tcBorders>
              <w:top w:val="single" w:sz="4" w:space="0" w:color="auto"/>
              <w:left w:val="single" w:sz="18" w:space="0" w:color="auto"/>
              <w:bottom w:val="single" w:sz="18" w:space="0" w:color="auto"/>
              <w:right w:val="double" w:sz="4" w:space="0" w:color="auto"/>
            </w:tcBorders>
            <w:shd w:val="clear" w:color="000000" w:fill="D9D9D9"/>
          </w:tcPr>
          <w:p w:rsidR="00DC42E0" w:rsidRDefault="00DC42E0">
            <w:pPr>
              <w:pStyle w:val="ASSTexttabulky"/>
              <w:spacing w:after="0"/>
              <w:rPr>
                <w:b/>
                <w:sz w:val="18"/>
              </w:rPr>
            </w:pPr>
            <w:r>
              <w:rPr>
                <w:b/>
                <w:sz w:val="18"/>
              </w:rPr>
              <w:t>Schválil</w:t>
            </w:r>
          </w:p>
        </w:tc>
        <w:tc>
          <w:tcPr>
            <w:tcW w:w="2409" w:type="dxa"/>
            <w:tcBorders>
              <w:top w:val="single" w:sz="4" w:space="0" w:color="auto"/>
              <w:left w:val="nil"/>
              <w:bottom w:val="single" w:sz="18" w:space="0" w:color="auto"/>
              <w:right w:val="single" w:sz="4" w:space="0" w:color="auto"/>
            </w:tcBorders>
            <w:vAlign w:val="center"/>
          </w:tcPr>
          <w:p w:rsidR="00DC42E0" w:rsidRDefault="00DC42E0">
            <w:pPr>
              <w:pStyle w:val="ASSTexttabulky"/>
            </w:pPr>
            <w:r>
              <w:t>předseda STK ŠSLK</w:t>
            </w:r>
          </w:p>
        </w:tc>
        <w:tc>
          <w:tcPr>
            <w:tcW w:w="2410" w:type="dxa"/>
            <w:tcBorders>
              <w:top w:val="single" w:sz="4" w:space="0" w:color="auto"/>
              <w:left w:val="nil"/>
              <w:bottom w:val="single" w:sz="18" w:space="0" w:color="auto"/>
              <w:right w:val="single" w:sz="4" w:space="0" w:color="auto"/>
            </w:tcBorders>
            <w:vAlign w:val="center"/>
          </w:tcPr>
          <w:p w:rsidR="00DC42E0" w:rsidRDefault="00DC42E0">
            <w:pPr>
              <w:pStyle w:val="ASSTexttabulky"/>
            </w:pPr>
            <w:r>
              <w:t>Jiří Průdek</w:t>
            </w:r>
          </w:p>
        </w:tc>
        <w:tc>
          <w:tcPr>
            <w:tcW w:w="2410" w:type="dxa"/>
            <w:tcBorders>
              <w:top w:val="single" w:sz="4" w:space="0" w:color="auto"/>
              <w:left w:val="nil"/>
              <w:bottom w:val="single" w:sz="18" w:space="0" w:color="auto"/>
              <w:right w:val="single" w:sz="18" w:space="0" w:color="auto"/>
            </w:tcBorders>
            <w:vAlign w:val="center"/>
          </w:tcPr>
          <w:p w:rsidR="00DC42E0" w:rsidRDefault="00DC42E0" w:rsidP="0071087C">
            <w:pPr>
              <w:pStyle w:val="ASSTexttabulky"/>
            </w:pPr>
            <w:r>
              <w:t>201</w:t>
            </w:r>
            <w:r w:rsidR="0071087C">
              <w:t>7</w:t>
            </w:r>
            <w:r>
              <w:t>-08-</w:t>
            </w:r>
            <w:r w:rsidR="009E2443">
              <w:t>16</w:t>
            </w:r>
          </w:p>
        </w:tc>
      </w:tr>
    </w:tbl>
    <w:p w:rsidR="00DC42E0" w:rsidRDefault="00DC42E0">
      <w:pPr>
        <w:pStyle w:val="ASSText"/>
      </w:pPr>
    </w:p>
    <w:p w:rsidR="00DC42E0" w:rsidRDefault="00DC42E0">
      <w:pPr>
        <w:pStyle w:val="ASSNzevtabulky"/>
      </w:pPr>
      <w:r>
        <w:t>Obsah:</w:t>
      </w:r>
    </w:p>
    <w:p w:rsidR="003512D9" w:rsidRPr="009A1D6F" w:rsidRDefault="00DC42E0">
      <w:pPr>
        <w:pStyle w:val="Obsah1"/>
        <w:tabs>
          <w:tab w:val="left" w:pos="480"/>
          <w:tab w:val="right" w:leader="dot" w:pos="9344"/>
        </w:tabs>
        <w:rPr>
          <w:rFonts w:ascii="Calibri" w:hAnsi="Calibri"/>
          <w:b w:val="0"/>
          <w:caps w:val="0"/>
          <w:noProof/>
          <w:sz w:val="22"/>
          <w:szCs w:val="22"/>
        </w:rPr>
      </w:pPr>
      <w:r>
        <w:fldChar w:fldCharType="begin"/>
      </w:r>
      <w:r>
        <w:instrText xml:space="preserve"> TOC \o "1-6" </w:instrText>
      </w:r>
      <w:r>
        <w:fldChar w:fldCharType="separate"/>
      </w:r>
      <w:r w:rsidR="003512D9">
        <w:rPr>
          <w:noProof/>
        </w:rPr>
        <w:t>1</w:t>
      </w:r>
      <w:r w:rsidR="003512D9" w:rsidRPr="009A1D6F">
        <w:rPr>
          <w:rFonts w:ascii="Calibri" w:hAnsi="Calibri"/>
          <w:b w:val="0"/>
          <w:caps w:val="0"/>
          <w:noProof/>
          <w:sz w:val="22"/>
          <w:szCs w:val="22"/>
        </w:rPr>
        <w:tab/>
      </w:r>
      <w:r w:rsidR="003512D9">
        <w:rPr>
          <w:noProof/>
        </w:rPr>
        <w:t>Družstva s právem účasti</w:t>
      </w:r>
      <w:r w:rsidR="003512D9">
        <w:rPr>
          <w:noProof/>
        </w:rPr>
        <w:tab/>
      </w:r>
      <w:r w:rsidR="003512D9">
        <w:rPr>
          <w:noProof/>
        </w:rPr>
        <w:fldChar w:fldCharType="begin"/>
      </w:r>
      <w:r w:rsidR="003512D9">
        <w:rPr>
          <w:noProof/>
        </w:rPr>
        <w:instrText xml:space="preserve"> PAGEREF _Toc489607537 \h </w:instrText>
      </w:r>
      <w:r w:rsidR="003512D9">
        <w:rPr>
          <w:noProof/>
        </w:rPr>
      </w:r>
      <w:r w:rsidR="003512D9">
        <w:rPr>
          <w:noProof/>
        </w:rPr>
        <w:fldChar w:fldCharType="separate"/>
      </w:r>
      <w:r w:rsidR="003512D9">
        <w:rPr>
          <w:noProof/>
        </w:rPr>
        <w:t>2</w:t>
      </w:r>
      <w:r w:rsidR="003512D9">
        <w:rPr>
          <w:noProof/>
        </w:rPr>
        <w:fldChar w:fldCharType="end"/>
      </w:r>
    </w:p>
    <w:p w:rsidR="003512D9" w:rsidRPr="009A1D6F" w:rsidRDefault="003512D9">
      <w:pPr>
        <w:pStyle w:val="Obsah2"/>
        <w:tabs>
          <w:tab w:val="left" w:pos="720"/>
          <w:tab w:val="right" w:leader="dot" w:pos="9344"/>
        </w:tabs>
        <w:rPr>
          <w:rFonts w:ascii="Calibri" w:hAnsi="Calibri"/>
          <w:smallCaps w:val="0"/>
          <w:noProof/>
          <w:sz w:val="22"/>
          <w:szCs w:val="22"/>
        </w:rPr>
      </w:pPr>
      <w:r>
        <w:rPr>
          <w:noProof/>
        </w:rPr>
        <w:t>1.1</w:t>
      </w:r>
      <w:r w:rsidRPr="009A1D6F">
        <w:rPr>
          <w:rFonts w:ascii="Calibri" w:hAnsi="Calibri"/>
          <w:smallCaps w:val="0"/>
          <w:noProof/>
          <w:sz w:val="22"/>
          <w:szCs w:val="22"/>
        </w:rPr>
        <w:tab/>
      </w:r>
      <w:r>
        <w:rPr>
          <w:noProof/>
        </w:rPr>
        <w:t>Krajský přebor</w:t>
      </w:r>
      <w:r>
        <w:rPr>
          <w:noProof/>
        </w:rPr>
        <w:tab/>
      </w:r>
      <w:r>
        <w:rPr>
          <w:noProof/>
        </w:rPr>
        <w:fldChar w:fldCharType="begin"/>
      </w:r>
      <w:r>
        <w:rPr>
          <w:noProof/>
        </w:rPr>
        <w:instrText xml:space="preserve"> PAGEREF _Toc489607538 \h </w:instrText>
      </w:r>
      <w:r>
        <w:rPr>
          <w:noProof/>
        </w:rPr>
      </w:r>
      <w:r>
        <w:rPr>
          <w:noProof/>
        </w:rPr>
        <w:fldChar w:fldCharType="separate"/>
      </w:r>
      <w:r>
        <w:rPr>
          <w:noProof/>
        </w:rPr>
        <w:t>2</w:t>
      </w:r>
      <w:r>
        <w:rPr>
          <w:noProof/>
        </w:rPr>
        <w:fldChar w:fldCharType="end"/>
      </w:r>
    </w:p>
    <w:p w:rsidR="003512D9" w:rsidRPr="009A1D6F" w:rsidRDefault="003512D9">
      <w:pPr>
        <w:pStyle w:val="Obsah2"/>
        <w:tabs>
          <w:tab w:val="left" w:pos="720"/>
          <w:tab w:val="right" w:leader="dot" w:pos="9344"/>
        </w:tabs>
        <w:rPr>
          <w:rFonts w:ascii="Calibri" w:hAnsi="Calibri"/>
          <w:smallCaps w:val="0"/>
          <w:noProof/>
          <w:sz w:val="22"/>
          <w:szCs w:val="22"/>
        </w:rPr>
      </w:pPr>
      <w:r>
        <w:rPr>
          <w:noProof/>
        </w:rPr>
        <w:t>1.2</w:t>
      </w:r>
      <w:r w:rsidRPr="009A1D6F">
        <w:rPr>
          <w:rFonts w:ascii="Calibri" w:hAnsi="Calibri"/>
          <w:smallCaps w:val="0"/>
          <w:noProof/>
          <w:sz w:val="22"/>
          <w:szCs w:val="22"/>
        </w:rPr>
        <w:tab/>
      </w:r>
      <w:r>
        <w:rPr>
          <w:noProof/>
        </w:rPr>
        <w:t>Krajská soutěž</w:t>
      </w:r>
      <w:r>
        <w:rPr>
          <w:noProof/>
        </w:rPr>
        <w:tab/>
      </w:r>
      <w:r>
        <w:rPr>
          <w:noProof/>
        </w:rPr>
        <w:fldChar w:fldCharType="begin"/>
      </w:r>
      <w:r>
        <w:rPr>
          <w:noProof/>
        </w:rPr>
        <w:instrText xml:space="preserve"> PAGEREF _Toc489607539 \h </w:instrText>
      </w:r>
      <w:r>
        <w:rPr>
          <w:noProof/>
        </w:rPr>
      </w:r>
      <w:r>
        <w:rPr>
          <w:noProof/>
        </w:rPr>
        <w:fldChar w:fldCharType="separate"/>
      </w:r>
      <w:r>
        <w:rPr>
          <w:noProof/>
        </w:rPr>
        <w:t>2</w:t>
      </w:r>
      <w:r>
        <w:rPr>
          <w:noProof/>
        </w:rPr>
        <w:fldChar w:fldCharType="end"/>
      </w:r>
    </w:p>
    <w:p w:rsidR="003512D9" w:rsidRPr="009A1D6F" w:rsidRDefault="003512D9">
      <w:pPr>
        <w:pStyle w:val="Obsah1"/>
        <w:tabs>
          <w:tab w:val="left" w:pos="480"/>
          <w:tab w:val="right" w:leader="dot" w:pos="9344"/>
        </w:tabs>
        <w:rPr>
          <w:rFonts w:ascii="Calibri" w:hAnsi="Calibri"/>
          <w:b w:val="0"/>
          <w:caps w:val="0"/>
          <w:noProof/>
          <w:sz w:val="22"/>
          <w:szCs w:val="22"/>
        </w:rPr>
      </w:pPr>
      <w:r>
        <w:rPr>
          <w:noProof/>
        </w:rPr>
        <w:t>2</w:t>
      </w:r>
      <w:r w:rsidRPr="009A1D6F">
        <w:rPr>
          <w:rFonts w:ascii="Calibri" w:hAnsi="Calibri"/>
          <w:b w:val="0"/>
          <w:caps w:val="0"/>
          <w:noProof/>
          <w:sz w:val="22"/>
          <w:szCs w:val="22"/>
        </w:rPr>
        <w:tab/>
      </w:r>
      <w:r>
        <w:rPr>
          <w:noProof/>
        </w:rPr>
        <w:t>Zásady konání soutěží družstev řízených ŠSLK</w:t>
      </w:r>
      <w:r>
        <w:rPr>
          <w:noProof/>
        </w:rPr>
        <w:tab/>
      </w:r>
      <w:r>
        <w:rPr>
          <w:noProof/>
        </w:rPr>
        <w:fldChar w:fldCharType="begin"/>
      </w:r>
      <w:r>
        <w:rPr>
          <w:noProof/>
        </w:rPr>
        <w:instrText xml:space="preserve"> PAGEREF _Toc489607540 \h </w:instrText>
      </w:r>
      <w:r>
        <w:rPr>
          <w:noProof/>
        </w:rPr>
      </w:r>
      <w:r>
        <w:rPr>
          <w:noProof/>
        </w:rPr>
        <w:fldChar w:fldCharType="separate"/>
      </w:r>
      <w:r>
        <w:rPr>
          <w:noProof/>
        </w:rPr>
        <w:t>3</w:t>
      </w:r>
      <w:r>
        <w:rPr>
          <w:noProof/>
        </w:rPr>
        <w:fldChar w:fldCharType="end"/>
      </w:r>
    </w:p>
    <w:p w:rsidR="003512D9" w:rsidRPr="009A1D6F" w:rsidRDefault="003512D9">
      <w:pPr>
        <w:pStyle w:val="Obsah2"/>
        <w:tabs>
          <w:tab w:val="left" w:pos="720"/>
          <w:tab w:val="right" w:leader="dot" w:pos="9344"/>
        </w:tabs>
        <w:rPr>
          <w:rFonts w:ascii="Calibri" w:hAnsi="Calibri"/>
          <w:smallCaps w:val="0"/>
          <w:noProof/>
          <w:sz w:val="22"/>
          <w:szCs w:val="22"/>
        </w:rPr>
      </w:pPr>
      <w:r>
        <w:rPr>
          <w:noProof/>
        </w:rPr>
        <w:t>2.1</w:t>
      </w:r>
      <w:r w:rsidRPr="009A1D6F">
        <w:rPr>
          <w:rFonts w:ascii="Calibri" w:hAnsi="Calibri"/>
          <w:smallCaps w:val="0"/>
          <w:noProof/>
          <w:sz w:val="22"/>
          <w:szCs w:val="22"/>
        </w:rPr>
        <w:tab/>
      </w:r>
      <w:r>
        <w:rPr>
          <w:noProof/>
        </w:rPr>
        <w:t>Základní ustanovení</w:t>
      </w:r>
      <w:r>
        <w:rPr>
          <w:noProof/>
        </w:rPr>
        <w:tab/>
      </w:r>
      <w:r>
        <w:rPr>
          <w:noProof/>
        </w:rPr>
        <w:fldChar w:fldCharType="begin"/>
      </w:r>
      <w:r>
        <w:rPr>
          <w:noProof/>
        </w:rPr>
        <w:instrText xml:space="preserve"> PAGEREF _Toc489607541 \h </w:instrText>
      </w:r>
      <w:r>
        <w:rPr>
          <w:noProof/>
        </w:rPr>
      </w:r>
      <w:r>
        <w:rPr>
          <w:noProof/>
        </w:rPr>
        <w:fldChar w:fldCharType="separate"/>
      </w:r>
      <w:r>
        <w:rPr>
          <w:noProof/>
        </w:rPr>
        <w:t>3</w:t>
      </w:r>
      <w:r>
        <w:rPr>
          <w:noProof/>
        </w:rPr>
        <w:fldChar w:fldCharType="end"/>
      </w:r>
    </w:p>
    <w:p w:rsidR="003512D9" w:rsidRPr="009A1D6F" w:rsidRDefault="003512D9">
      <w:pPr>
        <w:pStyle w:val="Obsah3"/>
        <w:tabs>
          <w:tab w:val="left" w:pos="1200"/>
          <w:tab w:val="right" w:leader="dot" w:pos="9344"/>
        </w:tabs>
        <w:rPr>
          <w:rFonts w:ascii="Calibri" w:hAnsi="Calibri"/>
          <w:i w:val="0"/>
          <w:noProof/>
          <w:sz w:val="22"/>
          <w:szCs w:val="22"/>
        </w:rPr>
      </w:pPr>
      <w:r>
        <w:rPr>
          <w:noProof/>
        </w:rPr>
        <w:t>2.1.1</w:t>
      </w:r>
      <w:r w:rsidRPr="009A1D6F">
        <w:rPr>
          <w:rFonts w:ascii="Calibri" w:hAnsi="Calibri"/>
          <w:i w:val="0"/>
          <w:noProof/>
          <w:sz w:val="22"/>
          <w:szCs w:val="22"/>
        </w:rPr>
        <w:tab/>
      </w:r>
      <w:r>
        <w:rPr>
          <w:noProof/>
        </w:rPr>
        <w:t>Krajský přebor</w:t>
      </w:r>
      <w:r>
        <w:rPr>
          <w:noProof/>
        </w:rPr>
        <w:tab/>
      </w:r>
      <w:r>
        <w:rPr>
          <w:noProof/>
        </w:rPr>
        <w:fldChar w:fldCharType="begin"/>
      </w:r>
      <w:r>
        <w:rPr>
          <w:noProof/>
        </w:rPr>
        <w:instrText xml:space="preserve"> PAGEREF _Toc489607542 \h </w:instrText>
      </w:r>
      <w:r>
        <w:rPr>
          <w:noProof/>
        </w:rPr>
      </w:r>
      <w:r>
        <w:rPr>
          <w:noProof/>
        </w:rPr>
        <w:fldChar w:fldCharType="separate"/>
      </w:r>
      <w:r>
        <w:rPr>
          <w:noProof/>
        </w:rPr>
        <w:t>4</w:t>
      </w:r>
      <w:r>
        <w:rPr>
          <w:noProof/>
        </w:rPr>
        <w:fldChar w:fldCharType="end"/>
      </w:r>
    </w:p>
    <w:p w:rsidR="003512D9" w:rsidRPr="009A1D6F" w:rsidRDefault="003512D9">
      <w:pPr>
        <w:pStyle w:val="Obsah3"/>
        <w:tabs>
          <w:tab w:val="left" w:pos="1200"/>
          <w:tab w:val="right" w:leader="dot" w:pos="9344"/>
        </w:tabs>
        <w:rPr>
          <w:rFonts w:ascii="Calibri" w:hAnsi="Calibri"/>
          <w:i w:val="0"/>
          <w:noProof/>
          <w:sz w:val="22"/>
          <w:szCs w:val="22"/>
        </w:rPr>
      </w:pPr>
      <w:r>
        <w:rPr>
          <w:noProof/>
        </w:rPr>
        <w:t>2.1.2</w:t>
      </w:r>
      <w:r w:rsidRPr="009A1D6F">
        <w:rPr>
          <w:rFonts w:ascii="Calibri" w:hAnsi="Calibri"/>
          <w:i w:val="0"/>
          <w:noProof/>
          <w:sz w:val="22"/>
          <w:szCs w:val="22"/>
        </w:rPr>
        <w:tab/>
      </w:r>
      <w:r>
        <w:rPr>
          <w:noProof/>
        </w:rPr>
        <w:t>Krajská soutěž</w:t>
      </w:r>
      <w:r>
        <w:rPr>
          <w:noProof/>
        </w:rPr>
        <w:tab/>
      </w:r>
      <w:r>
        <w:rPr>
          <w:noProof/>
        </w:rPr>
        <w:fldChar w:fldCharType="begin"/>
      </w:r>
      <w:r>
        <w:rPr>
          <w:noProof/>
        </w:rPr>
        <w:instrText xml:space="preserve"> PAGEREF _Toc489607543 \h </w:instrText>
      </w:r>
      <w:r>
        <w:rPr>
          <w:noProof/>
        </w:rPr>
      </w:r>
      <w:r>
        <w:rPr>
          <w:noProof/>
        </w:rPr>
        <w:fldChar w:fldCharType="separate"/>
      </w:r>
      <w:r>
        <w:rPr>
          <w:noProof/>
        </w:rPr>
        <w:t>4</w:t>
      </w:r>
      <w:r>
        <w:rPr>
          <w:noProof/>
        </w:rPr>
        <w:fldChar w:fldCharType="end"/>
      </w:r>
    </w:p>
    <w:p w:rsidR="003512D9" w:rsidRPr="009A1D6F" w:rsidRDefault="003512D9">
      <w:pPr>
        <w:pStyle w:val="Obsah2"/>
        <w:tabs>
          <w:tab w:val="left" w:pos="720"/>
          <w:tab w:val="right" w:leader="dot" w:pos="9344"/>
        </w:tabs>
        <w:rPr>
          <w:rFonts w:ascii="Calibri" w:hAnsi="Calibri"/>
          <w:smallCaps w:val="0"/>
          <w:noProof/>
          <w:sz w:val="22"/>
          <w:szCs w:val="22"/>
        </w:rPr>
      </w:pPr>
      <w:r>
        <w:rPr>
          <w:noProof/>
        </w:rPr>
        <w:t>2.2</w:t>
      </w:r>
      <w:r w:rsidRPr="009A1D6F">
        <w:rPr>
          <w:rFonts w:ascii="Calibri" w:hAnsi="Calibri"/>
          <w:smallCaps w:val="0"/>
          <w:noProof/>
          <w:sz w:val="22"/>
          <w:szCs w:val="22"/>
        </w:rPr>
        <w:tab/>
      </w:r>
      <w:r>
        <w:rPr>
          <w:noProof/>
        </w:rPr>
        <w:t>Výsledky soutěží</w:t>
      </w:r>
      <w:r>
        <w:rPr>
          <w:noProof/>
        </w:rPr>
        <w:tab/>
      </w:r>
      <w:r>
        <w:rPr>
          <w:noProof/>
        </w:rPr>
        <w:fldChar w:fldCharType="begin"/>
      </w:r>
      <w:r>
        <w:rPr>
          <w:noProof/>
        </w:rPr>
        <w:instrText xml:space="preserve"> PAGEREF _Toc489607544 \h </w:instrText>
      </w:r>
      <w:r>
        <w:rPr>
          <w:noProof/>
        </w:rPr>
      </w:r>
      <w:r>
        <w:rPr>
          <w:noProof/>
        </w:rPr>
        <w:fldChar w:fldCharType="separate"/>
      </w:r>
      <w:r>
        <w:rPr>
          <w:noProof/>
        </w:rPr>
        <w:t>5</w:t>
      </w:r>
      <w:r>
        <w:rPr>
          <w:noProof/>
        </w:rPr>
        <w:fldChar w:fldCharType="end"/>
      </w:r>
    </w:p>
    <w:p w:rsidR="003512D9" w:rsidRPr="009A1D6F" w:rsidRDefault="003512D9">
      <w:pPr>
        <w:pStyle w:val="Obsah2"/>
        <w:tabs>
          <w:tab w:val="left" w:pos="720"/>
          <w:tab w:val="right" w:leader="dot" w:pos="9344"/>
        </w:tabs>
        <w:rPr>
          <w:rFonts w:ascii="Calibri" w:hAnsi="Calibri"/>
          <w:smallCaps w:val="0"/>
          <w:noProof/>
          <w:sz w:val="22"/>
          <w:szCs w:val="22"/>
        </w:rPr>
      </w:pPr>
      <w:r>
        <w:rPr>
          <w:noProof/>
        </w:rPr>
        <w:t>2.3</w:t>
      </w:r>
      <w:r w:rsidRPr="009A1D6F">
        <w:rPr>
          <w:rFonts w:ascii="Calibri" w:hAnsi="Calibri"/>
          <w:smallCaps w:val="0"/>
          <w:noProof/>
          <w:sz w:val="22"/>
          <w:szCs w:val="22"/>
        </w:rPr>
        <w:tab/>
      </w:r>
      <w:r>
        <w:rPr>
          <w:noProof/>
        </w:rPr>
        <w:t>Postupy a sestupy</w:t>
      </w:r>
      <w:r>
        <w:rPr>
          <w:noProof/>
        </w:rPr>
        <w:tab/>
      </w:r>
      <w:r>
        <w:rPr>
          <w:noProof/>
        </w:rPr>
        <w:fldChar w:fldCharType="begin"/>
      </w:r>
      <w:r>
        <w:rPr>
          <w:noProof/>
        </w:rPr>
        <w:instrText xml:space="preserve"> PAGEREF _Toc489607545 \h </w:instrText>
      </w:r>
      <w:r>
        <w:rPr>
          <w:noProof/>
        </w:rPr>
      </w:r>
      <w:r>
        <w:rPr>
          <w:noProof/>
        </w:rPr>
        <w:fldChar w:fldCharType="separate"/>
      </w:r>
      <w:r>
        <w:rPr>
          <w:noProof/>
        </w:rPr>
        <w:t>5</w:t>
      </w:r>
      <w:r>
        <w:rPr>
          <w:noProof/>
        </w:rPr>
        <w:fldChar w:fldCharType="end"/>
      </w:r>
    </w:p>
    <w:p w:rsidR="003512D9" w:rsidRPr="009A1D6F" w:rsidRDefault="003512D9">
      <w:pPr>
        <w:pStyle w:val="Obsah1"/>
        <w:tabs>
          <w:tab w:val="left" w:pos="480"/>
          <w:tab w:val="right" w:leader="dot" w:pos="9344"/>
        </w:tabs>
        <w:rPr>
          <w:rFonts w:ascii="Calibri" w:hAnsi="Calibri"/>
          <w:b w:val="0"/>
          <w:caps w:val="0"/>
          <w:noProof/>
          <w:sz w:val="22"/>
          <w:szCs w:val="22"/>
        </w:rPr>
      </w:pPr>
      <w:r>
        <w:rPr>
          <w:noProof/>
        </w:rPr>
        <w:t>3</w:t>
      </w:r>
      <w:r w:rsidRPr="009A1D6F">
        <w:rPr>
          <w:rFonts w:ascii="Calibri" w:hAnsi="Calibri"/>
          <w:b w:val="0"/>
          <w:caps w:val="0"/>
          <w:noProof/>
          <w:sz w:val="22"/>
          <w:szCs w:val="22"/>
        </w:rPr>
        <w:tab/>
      </w:r>
      <w:r>
        <w:rPr>
          <w:noProof/>
        </w:rPr>
        <w:t>Pokuty</w:t>
      </w:r>
      <w:r>
        <w:rPr>
          <w:noProof/>
        </w:rPr>
        <w:tab/>
      </w:r>
      <w:r>
        <w:rPr>
          <w:noProof/>
        </w:rPr>
        <w:fldChar w:fldCharType="begin"/>
      </w:r>
      <w:r>
        <w:rPr>
          <w:noProof/>
        </w:rPr>
        <w:instrText xml:space="preserve"> PAGEREF _Toc489607546 \h </w:instrText>
      </w:r>
      <w:r>
        <w:rPr>
          <w:noProof/>
        </w:rPr>
      </w:r>
      <w:r>
        <w:rPr>
          <w:noProof/>
        </w:rPr>
        <w:fldChar w:fldCharType="separate"/>
      </w:r>
      <w:r>
        <w:rPr>
          <w:noProof/>
        </w:rPr>
        <w:t>5</w:t>
      </w:r>
      <w:r>
        <w:rPr>
          <w:noProof/>
        </w:rPr>
        <w:fldChar w:fldCharType="end"/>
      </w:r>
    </w:p>
    <w:p w:rsidR="003512D9" w:rsidRPr="009A1D6F" w:rsidRDefault="003512D9">
      <w:pPr>
        <w:pStyle w:val="Obsah1"/>
        <w:tabs>
          <w:tab w:val="left" w:pos="480"/>
          <w:tab w:val="right" w:leader="dot" w:pos="9344"/>
        </w:tabs>
        <w:rPr>
          <w:rFonts w:ascii="Calibri" w:hAnsi="Calibri"/>
          <w:b w:val="0"/>
          <w:caps w:val="0"/>
          <w:noProof/>
          <w:sz w:val="22"/>
          <w:szCs w:val="22"/>
        </w:rPr>
      </w:pPr>
      <w:r>
        <w:rPr>
          <w:noProof/>
        </w:rPr>
        <w:t>4</w:t>
      </w:r>
      <w:r w:rsidRPr="009A1D6F">
        <w:rPr>
          <w:rFonts w:ascii="Calibri" w:hAnsi="Calibri"/>
          <w:b w:val="0"/>
          <w:caps w:val="0"/>
          <w:noProof/>
          <w:sz w:val="22"/>
          <w:szCs w:val="22"/>
        </w:rPr>
        <w:tab/>
      </w:r>
      <w:r>
        <w:rPr>
          <w:noProof/>
        </w:rPr>
        <w:t>Závěrečná ustanovení</w:t>
      </w:r>
      <w:r>
        <w:rPr>
          <w:noProof/>
        </w:rPr>
        <w:tab/>
      </w:r>
      <w:r>
        <w:rPr>
          <w:noProof/>
        </w:rPr>
        <w:fldChar w:fldCharType="begin"/>
      </w:r>
      <w:r>
        <w:rPr>
          <w:noProof/>
        </w:rPr>
        <w:instrText xml:space="preserve"> PAGEREF _Toc489607547 \h </w:instrText>
      </w:r>
      <w:r>
        <w:rPr>
          <w:noProof/>
        </w:rPr>
      </w:r>
      <w:r>
        <w:rPr>
          <w:noProof/>
        </w:rPr>
        <w:fldChar w:fldCharType="separate"/>
      </w:r>
      <w:r>
        <w:rPr>
          <w:noProof/>
        </w:rPr>
        <w:t>6</w:t>
      </w:r>
      <w:r>
        <w:rPr>
          <w:noProof/>
        </w:rPr>
        <w:fldChar w:fldCharType="end"/>
      </w:r>
    </w:p>
    <w:p w:rsidR="003512D9" w:rsidRPr="009A1D6F" w:rsidRDefault="003512D9">
      <w:pPr>
        <w:pStyle w:val="Obsah1"/>
        <w:tabs>
          <w:tab w:val="left" w:pos="480"/>
          <w:tab w:val="right" w:leader="dot" w:pos="9344"/>
        </w:tabs>
        <w:rPr>
          <w:rFonts w:ascii="Calibri" w:hAnsi="Calibri"/>
          <w:b w:val="0"/>
          <w:caps w:val="0"/>
          <w:noProof/>
          <w:sz w:val="22"/>
          <w:szCs w:val="22"/>
        </w:rPr>
      </w:pPr>
      <w:r>
        <w:rPr>
          <w:noProof/>
        </w:rPr>
        <w:t>5</w:t>
      </w:r>
      <w:r w:rsidRPr="009A1D6F">
        <w:rPr>
          <w:rFonts w:ascii="Calibri" w:hAnsi="Calibri"/>
          <w:b w:val="0"/>
          <w:caps w:val="0"/>
          <w:noProof/>
          <w:sz w:val="22"/>
          <w:szCs w:val="22"/>
        </w:rPr>
        <w:tab/>
      </w:r>
      <w:r>
        <w:rPr>
          <w:noProof/>
        </w:rPr>
        <w:t>Přílohy</w:t>
      </w:r>
      <w:r>
        <w:rPr>
          <w:noProof/>
        </w:rPr>
        <w:tab/>
      </w:r>
      <w:r>
        <w:rPr>
          <w:noProof/>
        </w:rPr>
        <w:fldChar w:fldCharType="begin"/>
      </w:r>
      <w:r>
        <w:rPr>
          <w:noProof/>
        </w:rPr>
        <w:instrText xml:space="preserve"> PAGEREF _Toc489607548 \h </w:instrText>
      </w:r>
      <w:r>
        <w:rPr>
          <w:noProof/>
        </w:rPr>
      </w:r>
      <w:r>
        <w:rPr>
          <w:noProof/>
        </w:rPr>
        <w:fldChar w:fldCharType="separate"/>
      </w:r>
      <w:r>
        <w:rPr>
          <w:noProof/>
        </w:rPr>
        <w:t>6</w:t>
      </w:r>
      <w:r>
        <w:rPr>
          <w:noProof/>
        </w:rPr>
        <w:fldChar w:fldCharType="end"/>
      </w:r>
    </w:p>
    <w:p w:rsidR="00DC42E0" w:rsidRDefault="00DC42E0">
      <w:pPr>
        <w:pStyle w:val="ASSText"/>
        <w:sectPr w:rsidR="00DC42E0">
          <w:headerReference w:type="even" r:id="rId7"/>
          <w:headerReference w:type="default" r:id="rId8"/>
          <w:footerReference w:type="even" r:id="rId9"/>
          <w:footerReference w:type="default" r:id="rId10"/>
          <w:pgSz w:w="11906" w:h="16838" w:code="9"/>
          <w:pgMar w:top="1134" w:right="1134" w:bottom="1134" w:left="1418" w:header="680" w:footer="851" w:gutter="0"/>
          <w:cols w:space="708"/>
        </w:sectPr>
      </w:pPr>
      <w:r>
        <w:fldChar w:fldCharType="end"/>
      </w:r>
    </w:p>
    <w:p w:rsidR="00DC42E0" w:rsidRDefault="00DC42E0">
      <w:pPr>
        <w:pStyle w:val="ASSNadpis1"/>
        <w:spacing w:before="0"/>
      </w:pPr>
      <w:bookmarkStart w:id="1" w:name="_Toc236760290"/>
      <w:bookmarkStart w:id="2" w:name="_Toc489607537"/>
      <w:r>
        <w:lastRenderedPageBreak/>
        <w:t>Družstva s právem účasti</w:t>
      </w:r>
      <w:bookmarkEnd w:id="1"/>
      <w:bookmarkEnd w:id="2"/>
    </w:p>
    <w:p w:rsidR="00DC42E0" w:rsidRDefault="00DC42E0">
      <w:pPr>
        <w:pStyle w:val="ASSText"/>
      </w:pPr>
      <w:r>
        <w:t>V tomto předpisu užívaný pojem „hráč“ je míněn ve smyslu zahrnujícím i význam „hráčka“.</w:t>
      </w:r>
    </w:p>
    <w:p w:rsidR="00DC42E0" w:rsidRDefault="00DC42E0">
      <w:pPr>
        <w:pStyle w:val="ASSNadpis2"/>
      </w:pPr>
      <w:bookmarkStart w:id="3" w:name="_Toc236760291"/>
      <w:bookmarkStart w:id="4" w:name="_Toc489607538"/>
      <w:r>
        <w:t>Krajský přebor</w:t>
      </w:r>
      <w:bookmarkEnd w:id="3"/>
      <w:bookmarkEnd w:id="4"/>
    </w:p>
    <w:p w:rsidR="00DC42E0" w:rsidRDefault="00DC42E0">
      <w:pPr>
        <w:pStyle w:val="ASSText"/>
      </w:pPr>
      <w:r>
        <w:t>12 oprávněných účastníků KP:</w:t>
      </w:r>
    </w:p>
    <w:p w:rsidR="0071087C" w:rsidRDefault="0071087C" w:rsidP="0071087C">
      <w:pPr>
        <w:pStyle w:val="ASSOdrkovodstavec"/>
      </w:pPr>
      <w:r>
        <w:t xml:space="preserve">TJ </w:t>
      </w:r>
      <w:r w:rsidRPr="0071087C">
        <w:t>Desko</w:t>
      </w:r>
      <w:r>
        <w:t xml:space="preserve"> Liberec „A“</w:t>
      </w:r>
    </w:p>
    <w:p w:rsidR="0071087C" w:rsidRDefault="0071087C" w:rsidP="0071087C">
      <w:pPr>
        <w:pStyle w:val="ASSOdrkovodstavec"/>
        <w:spacing w:before="0"/>
        <w:ind w:left="924"/>
      </w:pPr>
      <w:r>
        <w:t>TJ Desko Liberec „B“</w:t>
      </w:r>
    </w:p>
    <w:p w:rsidR="00DC42E0" w:rsidRDefault="009E2443" w:rsidP="0071087C">
      <w:pPr>
        <w:pStyle w:val="ASSOdrkovodstavec"/>
        <w:spacing w:before="0"/>
        <w:ind w:left="924"/>
      </w:pPr>
      <w:r w:rsidRPr="009E2443">
        <w:t xml:space="preserve">ŠK </w:t>
      </w:r>
      <w:r w:rsidR="0071087C" w:rsidRPr="0071087C">
        <w:t>ZIKUDA</w:t>
      </w:r>
      <w:r w:rsidRPr="009E2443">
        <w:t xml:space="preserve"> Turnov „C“</w:t>
      </w:r>
    </w:p>
    <w:p w:rsidR="0071087C" w:rsidRDefault="0071087C" w:rsidP="0071087C">
      <w:pPr>
        <w:pStyle w:val="ASSOdrkovodstavec"/>
        <w:spacing w:before="0"/>
      </w:pPr>
      <w:r>
        <w:t>TJ Krásná Lípa</w:t>
      </w:r>
    </w:p>
    <w:p w:rsidR="002E086C" w:rsidRDefault="002E086C" w:rsidP="002E086C">
      <w:pPr>
        <w:pStyle w:val="ASSOdrkovodstavec"/>
        <w:spacing w:before="0"/>
        <w:ind w:left="924"/>
      </w:pPr>
      <w:r w:rsidRPr="002E086C">
        <w:t>TJ Lokomotiva Liberec</w:t>
      </w:r>
    </w:p>
    <w:p w:rsidR="0071087C" w:rsidRPr="00457271" w:rsidRDefault="0071087C" w:rsidP="0071087C">
      <w:pPr>
        <w:pStyle w:val="ASSOdrkovodstavec"/>
        <w:spacing w:before="0"/>
        <w:ind w:left="924"/>
      </w:pPr>
      <w:r w:rsidRPr="00457271">
        <w:t>1. Novoborský ŠK „</w:t>
      </w:r>
      <w:r>
        <w:t>B</w:t>
      </w:r>
      <w:r w:rsidRPr="00457271">
        <w:t>“</w:t>
      </w:r>
    </w:p>
    <w:p w:rsidR="002E086C" w:rsidRDefault="002E086C" w:rsidP="002E086C">
      <w:pPr>
        <w:pStyle w:val="ASSOdrkovodstavec"/>
        <w:spacing w:before="0"/>
      </w:pPr>
      <w:r>
        <w:t>TJ Jiskra Tanvald</w:t>
      </w:r>
    </w:p>
    <w:p w:rsidR="0071087C" w:rsidRDefault="0071087C" w:rsidP="0071087C">
      <w:pPr>
        <w:pStyle w:val="ASSOdrkovodstavec"/>
        <w:spacing w:before="0"/>
      </w:pPr>
      <w:r>
        <w:t>TJ Bižuterie Jablonec nad Nisou</w:t>
      </w:r>
    </w:p>
    <w:p w:rsidR="0071087C" w:rsidRDefault="0071087C" w:rsidP="0071087C">
      <w:pPr>
        <w:pStyle w:val="ASSOdrkovodstavec"/>
        <w:spacing w:before="0"/>
        <w:ind w:left="924"/>
      </w:pPr>
      <w:r>
        <w:t>ŠK Česká Lípa</w:t>
      </w:r>
    </w:p>
    <w:p w:rsidR="0071087C" w:rsidRDefault="0071087C" w:rsidP="0071087C">
      <w:pPr>
        <w:pStyle w:val="ASSOdrkovodstavec"/>
        <w:spacing w:before="0"/>
      </w:pPr>
      <w:r>
        <w:t>TJ Spartak Rokytnice nad Jizerou</w:t>
      </w:r>
    </w:p>
    <w:p w:rsidR="0071087C" w:rsidRDefault="0071087C" w:rsidP="0071087C">
      <w:pPr>
        <w:pStyle w:val="ASSOdrkovodstavec"/>
        <w:spacing w:before="0"/>
      </w:pPr>
      <w:r w:rsidRPr="002E086C">
        <w:t>ŠK Libštát</w:t>
      </w:r>
    </w:p>
    <w:p w:rsidR="002E086C" w:rsidRDefault="0071087C" w:rsidP="002E086C">
      <w:pPr>
        <w:pStyle w:val="ASSOdrkovodstavec"/>
        <w:spacing w:before="0"/>
      </w:pPr>
      <w:r>
        <w:t>TJ Desko Liberec „C“</w:t>
      </w:r>
    </w:p>
    <w:p w:rsidR="00DC42E0" w:rsidRDefault="00DC42E0">
      <w:pPr>
        <w:pStyle w:val="ASSText"/>
      </w:pPr>
      <w:bookmarkStart w:id="5" w:name="_Toc236760292"/>
      <w:r>
        <w:t>Náhradníci Krajského přeboru*:</w:t>
      </w:r>
    </w:p>
    <w:p w:rsidR="00DC42E0" w:rsidRDefault="002E086C" w:rsidP="002E086C">
      <w:pPr>
        <w:pStyle w:val="ASSOdrkovodstavec"/>
      </w:pPr>
      <w:r w:rsidRPr="002E086C">
        <w:t>ŠK Libštát</w:t>
      </w:r>
      <w:r w:rsidR="0071087C">
        <w:t xml:space="preserve"> „B“</w:t>
      </w:r>
    </w:p>
    <w:p w:rsidR="00DC42E0" w:rsidRDefault="0071426E">
      <w:pPr>
        <w:pStyle w:val="ASSText"/>
      </w:pPr>
      <w:r>
        <w:t xml:space="preserve">*Při odřeknutí </w:t>
      </w:r>
      <w:r w:rsidR="0071087C" w:rsidRPr="002E086C">
        <w:t>ŠK Libštát</w:t>
      </w:r>
      <w:r w:rsidR="0071087C">
        <w:t xml:space="preserve"> „A“</w:t>
      </w:r>
      <w:r w:rsidR="002E086C" w:rsidRPr="002E086C">
        <w:t xml:space="preserve"> nebo </w:t>
      </w:r>
      <w:r w:rsidR="0071087C">
        <w:t>TJ Desko Liberec „C“</w:t>
      </w:r>
      <w:r w:rsidR="002E086C" w:rsidRPr="002E086C">
        <w:t xml:space="preserve"> jsou náhradníky (v pořadí viz čl. 2.3) </w:t>
      </w:r>
      <w:r w:rsidR="0071087C">
        <w:t>TJ</w:t>
      </w:r>
      <w:r w:rsidR="007A2666">
        <w:t> </w:t>
      </w:r>
      <w:r w:rsidR="0071087C">
        <w:t xml:space="preserve">Jiskra Tanvald „B“, </w:t>
      </w:r>
      <w:r w:rsidR="0071087C" w:rsidRPr="00457271">
        <w:t>TJ Uranové doly Hamr</w:t>
      </w:r>
      <w:r w:rsidR="0071087C">
        <w:t xml:space="preserve">, </w:t>
      </w:r>
      <w:r w:rsidR="0071087C" w:rsidRPr="009E2443">
        <w:t xml:space="preserve">ŠK </w:t>
      </w:r>
      <w:r w:rsidR="0071087C" w:rsidRPr="0071087C">
        <w:t>ZIKUDA</w:t>
      </w:r>
      <w:r w:rsidR="0071087C">
        <w:t xml:space="preserve"> Turnov „D</w:t>
      </w:r>
      <w:r w:rsidR="0071087C" w:rsidRPr="009E2443">
        <w:t>“</w:t>
      </w:r>
      <w:r w:rsidR="007A2666">
        <w:t>,</w:t>
      </w:r>
      <w:r w:rsidR="0071087C">
        <w:t xml:space="preserve"> </w:t>
      </w:r>
      <w:r w:rsidR="00D80D2C">
        <w:t>Šachový klub Frýdlant. P</w:t>
      </w:r>
      <w:r w:rsidR="002E086C" w:rsidRPr="002E086C">
        <w:t xml:space="preserve">ři odřeknutí kteréhokoli jiného oprávněného družstva </w:t>
      </w:r>
      <w:r w:rsidR="00D80D2C">
        <w:t xml:space="preserve">je prvním </w:t>
      </w:r>
      <w:r w:rsidR="002E086C" w:rsidRPr="002E086C">
        <w:t>náhradníkem ŠK Libštát</w:t>
      </w:r>
      <w:r w:rsidR="00D80D2C">
        <w:t xml:space="preserve"> „B“ a až dalšími v pořadí uvedení v předešlé větě.</w:t>
      </w:r>
    </w:p>
    <w:p w:rsidR="00DC42E0" w:rsidRDefault="00DC42E0">
      <w:pPr>
        <w:pStyle w:val="ASSText"/>
      </w:pPr>
      <w:r>
        <w:t>Další náhradníky určí STK ŠSLK dle pořadí v KS 201</w:t>
      </w:r>
      <w:r w:rsidR="007A2666">
        <w:t>6</w:t>
      </w:r>
      <w:r>
        <w:t>/201</w:t>
      </w:r>
      <w:r w:rsidR="007A2666">
        <w:t>7</w:t>
      </w:r>
      <w:r>
        <w:t xml:space="preserve"> [viz odst. 3.4.3 písm. a) SŘ].</w:t>
      </w:r>
    </w:p>
    <w:p w:rsidR="00DC42E0" w:rsidRDefault="00DC42E0">
      <w:pPr>
        <w:pStyle w:val="ASSNadpis2"/>
      </w:pPr>
      <w:bookmarkStart w:id="6" w:name="_Toc489607539"/>
      <w:r>
        <w:t>Krajská soutěž</w:t>
      </w:r>
      <w:bookmarkEnd w:id="5"/>
      <w:bookmarkEnd w:id="6"/>
      <w:r>
        <w:t xml:space="preserve"> </w:t>
      </w:r>
    </w:p>
    <w:p w:rsidR="00DC42E0" w:rsidRDefault="00DC42E0">
      <w:pPr>
        <w:pStyle w:val="ASSText"/>
      </w:pPr>
      <w:r>
        <w:t>Právo účasti mají všechna další družstva oddílů ŠSLK.</w:t>
      </w:r>
    </w:p>
    <w:p w:rsidR="00DC42E0" w:rsidRDefault="00DC42E0">
      <w:pPr>
        <w:pStyle w:val="ASSText"/>
        <w:keepNext/>
        <w:rPr>
          <w:highlight w:val="yellow"/>
        </w:rPr>
      </w:pPr>
      <w:r>
        <w:t>Předpoklad družstev:</w:t>
      </w:r>
    </w:p>
    <w:p w:rsidR="00DC42E0" w:rsidRDefault="00DC42E0">
      <w:pPr>
        <w:pStyle w:val="ASSOdrkovodstavec"/>
        <w:tabs>
          <w:tab w:val="clear" w:pos="928"/>
          <w:tab w:val="num" w:pos="709"/>
          <w:tab w:val="left" w:pos="4395"/>
        </w:tabs>
        <w:ind w:left="709"/>
        <w:sectPr w:rsidR="00DC42E0">
          <w:headerReference w:type="default" r:id="rId11"/>
          <w:footerReference w:type="default" r:id="rId12"/>
          <w:pgSz w:w="11906" w:h="16838" w:code="9"/>
          <w:pgMar w:top="1134" w:right="1134" w:bottom="1134" w:left="1418" w:header="567" w:footer="567" w:gutter="0"/>
          <w:cols w:space="708"/>
        </w:sectPr>
      </w:pPr>
    </w:p>
    <w:p w:rsidR="00DC42E0" w:rsidRDefault="002E086C">
      <w:pPr>
        <w:pStyle w:val="ASSOdrkovodstavec"/>
        <w:tabs>
          <w:tab w:val="clear" w:pos="928"/>
          <w:tab w:val="num" w:pos="709"/>
          <w:tab w:val="right" w:pos="4820"/>
        </w:tabs>
        <w:ind w:left="709"/>
      </w:pPr>
      <w:r>
        <w:t>ŠK Libštát „</w:t>
      </w:r>
      <w:r w:rsidR="007A2666">
        <w:t>B</w:t>
      </w:r>
      <w:r>
        <w:t>“</w:t>
      </w:r>
      <w:r w:rsidR="00DC42E0">
        <w:tab/>
        <w:t>V</w:t>
      </w:r>
    </w:p>
    <w:p w:rsidR="007A2666" w:rsidRDefault="007A2666" w:rsidP="007A2666">
      <w:pPr>
        <w:pStyle w:val="ASSOdrkovodstavec"/>
        <w:tabs>
          <w:tab w:val="clear" w:pos="928"/>
          <w:tab w:val="num" w:pos="709"/>
          <w:tab w:val="right" w:pos="4820"/>
        </w:tabs>
        <w:spacing w:before="0"/>
        <w:ind w:left="709"/>
      </w:pPr>
      <w:r>
        <w:t>TJ Jiskra Tanvald „B“</w:t>
      </w:r>
      <w:r>
        <w:tab/>
        <w:t>V</w:t>
      </w:r>
    </w:p>
    <w:p w:rsidR="007A2666" w:rsidRDefault="007A2666" w:rsidP="00457271">
      <w:pPr>
        <w:pStyle w:val="ASSOdrkovodstavec"/>
        <w:tabs>
          <w:tab w:val="clear" w:pos="928"/>
          <w:tab w:val="num" w:pos="709"/>
          <w:tab w:val="right" w:pos="4820"/>
        </w:tabs>
        <w:spacing w:before="0"/>
        <w:ind w:left="709"/>
      </w:pPr>
      <w:r>
        <w:t>ŠK ZIKUDA Turnov „D“</w:t>
      </w:r>
      <w:r>
        <w:tab/>
        <w:t>V</w:t>
      </w:r>
    </w:p>
    <w:p w:rsidR="00C647BB" w:rsidRDefault="00C647BB" w:rsidP="007A2666">
      <w:pPr>
        <w:pStyle w:val="ASSOdrkovodstavec"/>
        <w:tabs>
          <w:tab w:val="clear" w:pos="928"/>
          <w:tab w:val="num" w:pos="709"/>
          <w:tab w:val="right" w:pos="4820"/>
        </w:tabs>
        <w:spacing w:before="0"/>
        <w:ind w:left="709"/>
      </w:pPr>
      <w:r>
        <w:t>TJ Lokomotiva Liberec „C“</w:t>
      </w:r>
      <w:r>
        <w:tab/>
        <w:t>V</w:t>
      </w:r>
    </w:p>
    <w:p w:rsidR="007A2666" w:rsidRDefault="007A2666" w:rsidP="007A2666">
      <w:pPr>
        <w:pStyle w:val="ASSOdrkovodstavec"/>
        <w:tabs>
          <w:tab w:val="clear" w:pos="928"/>
          <w:tab w:val="num" w:pos="709"/>
          <w:tab w:val="right" w:pos="4820"/>
        </w:tabs>
        <w:spacing w:before="0"/>
        <w:ind w:left="709"/>
      </w:pPr>
      <w:r>
        <w:t>TJ Bižuterie Jablonec nad Nisou „B“</w:t>
      </w:r>
      <w:r>
        <w:tab/>
        <w:t>V</w:t>
      </w:r>
    </w:p>
    <w:p w:rsidR="007A2666" w:rsidRDefault="007A2666" w:rsidP="007A2666">
      <w:pPr>
        <w:pStyle w:val="ASSOdrkovodstavec"/>
        <w:tabs>
          <w:tab w:val="clear" w:pos="928"/>
          <w:tab w:val="num" w:pos="709"/>
          <w:tab w:val="right" w:pos="4820"/>
        </w:tabs>
        <w:spacing w:before="0"/>
        <w:ind w:left="709"/>
      </w:pPr>
      <w:r>
        <w:t>TJ Bižuterie Jablonec nad Nisou „C“</w:t>
      </w:r>
      <w:r>
        <w:tab/>
        <w:t>V</w:t>
      </w:r>
    </w:p>
    <w:p w:rsidR="007A2666" w:rsidRDefault="007A2666" w:rsidP="002E086C">
      <w:pPr>
        <w:pStyle w:val="ASSOdrkovodstavec"/>
        <w:tabs>
          <w:tab w:val="clear" w:pos="928"/>
          <w:tab w:val="num" w:pos="709"/>
          <w:tab w:val="right" w:pos="4820"/>
        </w:tabs>
        <w:spacing w:before="0"/>
        <w:ind w:left="709"/>
      </w:pPr>
      <w:r>
        <w:t>TJ Spartak Rokytnice nad Jizerou „B“</w:t>
      </w:r>
      <w:r>
        <w:tab/>
        <w:t>V</w:t>
      </w:r>
    </w:p>
    <w:p w:rsidR="007A2666" w:rsidRPr="007A2666" w:rsidRDefault="00A31A23" w:rsidP="007A2666">
      <w:pPr>
        <w:pStyle w:val="ASSOdrkovodstavec"/>
        <w:tabs>
          <w:tab w:val="clear" w:pos="928"/>
          <w:tab w:val="num" w:pos="709"/>
          <w:tab w:val="right" w:pos="4820"/>
        </w:tabs>
        <w:spacing w:before="0"/>
        <w:ind w:left="709"/>
      </w:pPr>
      <w:r>
        <w:t>ŠK ZIKUDA Turnov „</w:t>
      </w:r>
      <w:r w:rsidR="00C647BB">
        <w:t>E</w:t>
      </w:r>
      <w:r>
        <w:t>“</w:t>
      </w:r>
      <w:r>
        <w:tab/>
        <w:t>V</w:t>
      </w:r>
    </w:p>
    <w:p w:rsidR="00DC42E0" w:rsidRDefault="00DC42E0" w:rsidP="007A2666">
      <w:pPr>
        <w:pStyle w:val="ASSOdrkovodstavec"/>
        <w:tabs>
          <w:tab w:val="clear" w:pos="928"/>
          <w:tab w:val="num" w:pos="709"/>
          <w:tab w:val="left" w:pos="4111"/>
        </w:tabs>
        <w:ind w:left="709"/>
      </w:pPr>
      <w:r>
        <w:t>TJ Lokomotiva Liberec „</w:t>
      </w:r>
      <w:r w:rsidR="00457271">
        <w:t>B</w:t>
      </w:r>
      <w:r>
        <w:t>“</w:t>
      </w:r>
      <w:r>
        <w:tab/>
        <w:t>Z</w:t>
      </w:r>
    </w:p>
    <w:p w:rsidR="002E086C" w:rsidRDefault="002E086C" w:rsidP="002E086C">
      <w:pPr>
        <w:pStyle w:val="ASSOdrkovodstavec"/>
        <w:tabs>
          <w:tab w:val="clear" w:pos="928"/>
          <w:tab w:val="num" w:pos="709"/>
          <w:tab w:val="left" w:pos="4111"/>
        </w:tabs>
        <w:spacing w:before="0"/>
        <w:ind w:left="709"/>
      </w:pPr>
      <w:r w:rsidRPr="00457271">
        <w:t>TJ Uranové doly Hamr</w:t>
      </w:r>
      <w:r>
        <w:tab/>
        <w:t>Z</w:t>
      </w:r>
    </w:p>
    <w:p w:rsidR="007A2666" w:rsidRDefault="007A2666" w:rsidP="002E086C">
      <w:pPr>
        <w:pStyle w:val="ASSOdrkovodstavec"/>
        <w:tabs>
          <w:tab w:val="clear" w:pos="928"/>
          <w:tab w:val="num" w:pos="709"/>
          <w:tab w:val="left" w:pos="4111"/>
        </w:tabs>
        <w:spacing w:before="0"/>
        <w:ind w:left="709"/>
      </w:pPr>
      <w:r>
        <w:t>Šachový klub Frýdlant</w:t>
      </w:r>
      <w:r>
        <w:tab/>
        <w:t>Z</w:t>
      </w:r>
    </w:p>
    <w:p w:rsidR="002E086C" w:rsidRDefault="002E086C" w:rsidP="002E086C">
      <w:pPr>
        <w:pStyle w:val="ASSOdrkovodstavec"/>
        <w:tabs>
          <w:tab w:val="clear" w:pos="928"/>
          <w:tab w:val="num" w:pos="709"/>
          <w:tab w:val="left" w:pos="4111"/>
        </w:tabs>
        <w:spacing w:before="0"/>
        <w:ind w:left="709"/>
      </w:pPr>
      <w:r>
        <w:t>1. Novoborský ŠK „C“</w:t>
      </w:r>
      <w:r>
        <w:tab/>
        <w:t>Z</w:t>
      </w:r>
    </w:p>
    <w:p w:rsidR="00C647BB" w:rsidRDefault="00C647BB" w:rsidP="007A2666">
      <w:pPr>
        <w:pStyle w:val="ASSOdrkovodstavec"/>
        <w:tabs>
          <w:tab w:val="clear" w:pos="928"/>
          <w:tab w:val="num" w:pos="709"/>
          <w:tab w:val="left" w:pos="4111"/>
        </w:tabs>
        <w:spacing w:before="0"/>
        <w:ind w:left="709"/>
      </w:pPr>
      <w:r>
        <w:t>ŠK Slavia Liberec „B“</w:t>
      </w:r>
      <w:r>
        <w:tab/>
        <w:t>Z</w:t>
      </w:r>
    </w:p>
    <w:p w:rsidR="007A2666" w:rsidRDefault="007A2666" w:rsidP="007A2666">
      <w:pPr>
        <w:pStyle w:val="ASSOdrkovodstavec"/>
        <w:tabs>
          <w:tab w:val="clear" w:pos="928"/>
          <w:tab w:val="num" w:pos="709"/>
          <w:tab w:val="left" w:pos="4111"/>
        </w:tabs>
        <w:spacing w:before="0"/>
        <w:ind w:left="709"/>
      </w:pPr>
      <w:r>
        <w:t>ŠK Medvědi Kunratice u Cvikova</w:t>
      </w:r>
      <w:r>
        <w:tab/>
        <w:t>Z</w:t>
      </w:r>
    </w:p>
    <w:p w:rsidR="007A2666" w:rsidRDefault="007A2666" w:rsidP="007A2666">
      <w:pPr>
        <w:pStyle w:val="ASSOdrkovodstavec"/>
        <w:tabs>
          <w:tab w:val="clear" w:pos="928"/>
          <w:tab w:val="num" w:pos="709"/>
          <w:tab w:val="left" w:pos="4111"/>
        </w:tabs>
        <w:spacing w:before="0"/>
        <w:ind w:left="709"/>
      </w:pPr>
      <w:bookmarkStart w:id="7" w:name="_Toc236760293"/>
      <w:r>
        <w:t>TJ Slovan Varnsdorf</w:t>
      </w:r>
      <w:r>
        <w:tab/>
        <w:t>Z</w:t>
      </w:r>
    </w:p>
    <w:p w:rsidR="00DC42E0" w:rsidRDefault="007A2666" w:rsidP="007A2666">
      <w:pPr>
        <w:pStyle w:val="ASSOdrkovodstavec"/>
        <w:tabs>
          <w:tab w:val="clear" w:pos="928"/>
          <w:tab w:val="num" w:pos="709"/>
          <w:tab w:val="left" w:pos="4111"/>
        </w:tabs>
        <w:spacing w:before="0"/>
        <w:ind w:left="709"/>
      </w:pPr>
      <w:r>
        <w:t>TJ Krásná Lípa „B“</w:t>
      </w:r>
      <w:r>
        <w:tab/>
        <w:t>Z</w:t>
      </w:r>
    </w:p>
    <w:p w:rsidR="00DC42E0" w:rsidRDefault="00DC42E0" w:rsidP="007A2666">
      <w:pPr>
        <w:pStyle w:val="ASSNadpis1"/>
        <w:numPr>
          <w:ilvl w:val="0"/>
          <w:numId w:val="0"/>
        </w:numPr>
        <w:sectPr w:rsidR="00DC42E0">
          <w:type w:val="continuous"/>
          <w:pgSz w:w="11906" w:h="16838" w:code="9"/>
          <w:pgMar w:top="1134" w:right="1134" w:bottom="1134" w:left="1418" w:header="567" w:footer="567" w:gutter="0"/>
          <w:cols w:num="2" w:space="113" w:equalWidth="0">
            <w:col w:w="4820" w:space="113"/>
            <w:col w:w="4421"/>
          </w:cols>
        </w:sectPr>
      </w:pPr>
      <w:bookmarkStart w:id="8" w:name="_Toc236760294"/>
      <w:bookmarkEnd w:id="7"/>
    </w:p>
    <w:p w:rsidR="00DC42E0" w:rsidRDefault="00DC42E0">
      <w:pPr>
        <w:pStyle w:val="ASSText"/>
      </w:pPr>
      <w:r>
        <w:t>Rozdělení na V/Z je pouze orientační, může být změněno (vč. počtu skupin) dle skutečně přihlášených nebo dle zvoleného systému skupin.</w:t>
      </w:r>
    </w:p>
    <w:p w:rsidR="00DC42E0" w:rsidRDefault="00DC42E0">
      <w:pPr>
        <w:pStyle w:val="ASSNadpis1"/>
        <w:pageBreakBefore/>
      </w:pPr>
      <w:bookmarkStart w:id="9" w:name="_Toc489607540"/>
      <w:r>
        <w:t>Zásady konání soutěží družstev řízených ŠSLK</w:t>
      </w:r>
      <w:bookmarkEnd w:id="8"/>
      <w:bookmarkEnd w:id="9"/>
    </w:p>
    <w:p w:rsidR="00DC42E0" w:rsidRDefault="00DC42E0">
      <w:pPr>
        <w:pStyle w:val="ASSText"/>
      </w:pPr>
      <w:r>
        <w:t>STK ŠSLK je řídícím org</w:t>
      </w:r>
      <w:r w:rsidR="002B53D3">
        <w:t>ánem KP i KS (též jen soutěže).</w:t>
      </w:r>
    </w:p>
    <w:p w:rsidR="00DC42E0" w:rsidRDefault="00DC42E0">
      <w:pPr>
        <w:pStyle w:val="ASSNadpis2"/>
      </w:pPr>
      <w:bookmarkStart w:id="10" w:name="_Toc236760295"/>
      <w:bookmarkStart w:id="11" w:name="_Toc489607541"/>
      <w:r>
        <w:t>Základní ustanovení</w:t>
      </w:r>
      <w:bookmarkEnd w:id="10"/>
      <w:bookmarkEnd w:id="11"/>
    </w:p>
    <w:p w:rsidR="00DC42E0" w:rsidRPr="002B53D3" w:rsidRDefault="00DC42E0">
      <w:pPr>
        <w:pStyle w:val="ASSText"/>
      </w:pPr>
      <w:r>
        <w:t xml:space="preserve">Hraje </w:t>
      </w:r>
      <w:r w:rsidRPr="002B53D3">
        <w:t xml:space="preserve">se </w:t>
      </w:r>
      <w:r w:rsidRPr="00D169C0">
        <w:t>podle Pravidel FIDE (</w:t>
      </w:r>
      <w:r w:rsidR="002B53D3" w:rsidRPr="00D169C0">
        <w:t>účinná</w:t>
      </w:r>
      <w:r w:rsidRPr="00D169C0">
        <w:t xml:space="preserve"> od 1. července 20</w:t>
      </w:r>
      <w:r w:rsidR="00DF439B" w:rsidRPr="00D169C0">
        <w:t>1</w:t>
      </w:r>
      <w:r w:rsidR="007A2666">
        <w:t>7</w:t>
      </w:r>
      <w:r w:rsidRPr="00D169C0">
        <w:t>),</w:t>
      </w:r>
      <w:r w:rsidRPr="002B53D3">
        <w:t xml:space="preserve"> Soutěžního řádu ŠSČR (SŘ, znění </w:t>
      </w:r>
      <w:r w:rsidR="002B53D3" w:rsidRPr="002B53D3">
        <w:t>účinné</w:t>
      </w:r>
      <w:r w:rsidRPr="002B53D3">
        <w:t xml:space="preserve"> </w:t>
      </w:r>
      <w:r w:rsidR="002B53D3" w:rsidRPr="002B53D3">
        <w:t>od</w:t>
      </w:r>
      <w:r w:rsidRPr="002B53D3">
        <w:t> 1. září 201</w:t>
      </w:r>
      <w:r w:rsidR="007A2666">
        <w:t>7</w:t>
      </w:r>
      <w:r w:rsidRPr="002B53D3">
        <w:t>) a Rozpisu soutěže, na 8 šachovnicích.</w:t>
      </w:r>
    </w:p>
    <w:p w:rsidR="00DC42E0" w:rsidRDefault="00DC42E0">
      <w:pPr>
        <w:pStyle w:val="ASSText"/>
      </w:pPr>
      <w:r>
        <w:t>Rozpis soutěže vydá STK ŠSLK. KP se hrají jednokolově každý s každým, systém skupin KS bude upřesněn dle skutečně přihlášených družstev (počet skupin, rozdělení družstev do sku</w:t>
      </w:r>
      <w:r w:rsidR="002B53D3">
        <w:t>pin i systém)</w:t>
      </w:r>
      <w:r>
        <w:t>.</w:t>
      </w:r>
    </w:p>
    <w:p w:rsidR="00DC42E0" w:rsidRDefault="007A2666">
      <w:pPr>
        <w:pStyle w:val="ASSText"/>
      </w:pPr>
      <w:r>
        <w:t>U</w:t>
      </w:r>
      <w:r w:rsidR="00DC42E0">
        <w:t>přesnění SŘ:</w:t>
      </w:r>
    </w:p>
    <w:p w:rsidR="00DC42E0" w:rsidRDefault="00DC42E0">
      <w:pPr>
        <w:pStyle w:val="ASSslovanodstavec"/>
      </w:pPr>
      <w:r>
        <w:t>Povolení k hostování se přednostně předkládají vedoucímu soutěže zároveň se soupiskou (nejpozději na losovací schůzi, resp. při doplnění k 30. 11.). Nejpozději musí být povolení k</w:t>
      </w:r>
      <w:r w:rsidR="002B53D3">
        <w:t> </w:t>
      </w:r>
      <w:r>
        <w:t>hostování doloženo družstvem, které tohoto hosta staví, vedoucímu soutěže první pracovní den po utkání, ke kterému příslušný host nastoupil.</w:t>
      </w:r>
    </w:p>
    <w:p w:rsidR="00DC42E0" w:rsidRDefault="00DC42E0">
      <w:pPr>
        <w:pStyle w:val="ASSslovanodstavec"/>
      </w:pPr>
      <w:r>
        <w:t>Na soupisce může být uveden i hráč</w:t>
      </w:r>
      <w:r w:rsidR="007F14E1">
        <w:t xml:space="preserve">, který nemá platnou </w:t>
      </w:r>
      <w:r>
        <w:t>registr</w:t>
      </w:r>
      <w:r w:rsidR="007F14E1">
        <w:t>aci u</w:t>
      </w:r>
      <w:r>
        <w:t xml:space="preserve"> ŠSČR, ale tento může k utkání nastoupit, pokud bude nejpozději první pracovní den po tomto utkání jeho registrace doložena jako </w:t>
      </w:r>
      <w:r w:rsidR="007F14E1">
        <w:t>platná</w:t>
      </w:r>
      <w:r>
        <w:t xml:space="preserve"> dle databáze ŠSČR, event. kopií e-mailu pověřenému členovi OK ŠSČR o </w:t>
      </w:r>
      <w:r w:rsidR="007F14E1">
        <w:t>závazku úhrady členských příspěvků</w:t>
      </w:r>
      <w:r>
        <w:t xml:space="preserve">. Tato povinnost platí bez výjimky, tedy i pro hráče, kteří nastoupí k utkání začátkem roku </w:t>
      </w:r>
      <w:r w:rsidRPr="002B53D3">
        <w:t>201</w:t>
      </w:r>
      <w:r w:rsidR="007A2666">
        <w:t>8</w:t>
      </w:r>
      <w:r w:rsidRPr="002B53D3">
        <w:t xml:space="preserve"> (nestačí až</w:t>
      </w:r>
      <w:r>
        <w:t xml:space="preserve"> společně s oddílem v řádném termínu registrace pro rok 201</w:t>
      </w:r>
      <w:r w:rsidR="007A2666">
        <w:t>8</w:t>
      </w:r>
      <w:r>
        <w:t>).</w:t>
      </w:r>
    </w:p>
    <w:p w:rsidR="00DC42E0" w:rsidRDefault="00DC42E0">
      <w:pPr>
        <w:pStyle w:val="ASSslovanodstavec"/>
      </w:pPr>
      <w:r>
        <w:t>Doplňování soupisky nahlášené vedoucímu soutěže do 30. 11. 201</w:t>
      </w:r>
      <w:r w:rsidR="007A2666">
        <w:t>7</w:t>
      </w:r>
      <w:r>
        <w:t xml:space="preserve"> (a platné až od 1. 1. 201</w:t>
      </w:r>
      <w:r w:rsidR="007A2666">
        <w:t>8</w:t>
      </w:r>
      <w:r>
        <w:t>) je povoleno na kterékoli místo soupisky (odst. 3.5.5 SŘ). Aby takovéto doplnění bylo uznáno, postačí</w:t>
      </w:r>
      <w:r w:rsidR="005F54DB">
        <w:t>,</w:t>
      </w:r>
      <w:r>
        <w:t xml:space="preserve"> aby takto doplněný hráč </w:t>
      </w:r>
      <w:r w:rsidR="007F14E1">
        <w:t xml:space="preserve">měl platnou </w:t>
      </w:r>
      <w:r>
        <w:t>registr</w:t>
      </w:r>
      <w:r w:rsidR="007F14E1">
        <w:t>aci</w:t>
      </w:r>
      <w:r>
        <w:t xml:space="preserve"> u ŠSČR až pro rok 201</w:t>
      </w:r>
      <w:r w:rsidR="007A2666">
        <w:t>8</w:t>
      </w:r>
      <w:r>
        <w:t xml:space="preserve"> (dříve stejně nemůže k utkání nastoupit</w:t>
      </w:r>
      <w:r w:rsidR="002B53D3">
        <w:t>, ale</w:t>
      </w:r>
      <w:r>
        <w:t xml:space="preserve"> </w:t>
      </w:r>
      <w:r>
        <w:rPr>
          <w:u w:val="single"/>
        </w:rPr>
        <w:t>vztahuje se na něj ustanovení odst. 2</w:t>
      </w:r>
      <w:r w:rsidR="002B53D3">
        <w:t>)</w:t>
      </w:r>
      <w:r>
        <w:t>.</w:t>
      </w:r>
    </w:p>
    <w:p w:rsidR="00DC42E0" w:rsidRDefault="00DC42E0">
      <w:pPr>
        <w:pStyle w:val="ASSText"/>
      </w:pPr>
      <w:r>
        <w:t xml:space="preserve">Při nesplnění povinnosti včasného doložení povolení k hostování nebo </w:t>
      </w:r>
      <w:r w:rsidR="00D424C5">
        <w:t>platné</w:t>
      </w:r>
      <w:r>
        <w:t xml:space="preserve"> registrace bude kontumována partie tohoto příslušného hráče, jakožto i všechny partie provinivšího se družstva na šachovnicích za inkriminovanou partií se všemi důsledky (pokuty za neobsazení šachovnic i případná kontumace utkání s příslušnou pokutou, příp. až vyloučením ze soutěže!)</w:t>
      </w:r>
    </w:p>
    <w:p w:rsidR="006F7D2A" w:rsidRPr="00960B8D" w:rsidRDefault="006F7D2A" w:rsidP="00C934E9">
      <w:pPr>
        <w:pStyle w:val="ASSslovanodstavec"/>
        <w:rPr>
          <w:highlight w:val="green"/>
        </w:rPr>
      </w:pPr>
      <w:r w:rsidRPr="00960B8D">
        <w:rPr>
          <w:highlight w:val="green"/>
        </w:rPr>
        <w:t>Před zahájením soutěže vydá vedoucí soutěže Úvodní zpravodaj, ve kterém uvede soupisky jednotlivých družstev (včetně kontaktů a adres hracích místností), rozpis jednotlivých utkání (včetně delegovaných rozhodčích) a další informace a družstva závazné pokyny. Úvodní zpravodaj vedoucí soutěže umístí na web ŠSČR a e-mailem rozešle všem družstvům a předsedovi STK ŠSLK.</w:t>
      </w:r>
    </w:p>
    <w:p w:rsidR="00DC42E0" w:rsidRDefault="00DC42E0" w:rsidP="00C934E9">
      <w:pPr>
        <w:pStyle w:val="ASSslovanodstavec"/>
      </w:pPr>
      <w:r>
        <w:t xml:space="preserve">Čas na rozmyšlenou v KP </w:t>
      </w:r>
      <w:r w:rsidR="00C934E9">
        <w:t xml:space="preserve">je </w:t>
      </w:r>
      <w:r w:rsidR="00C934E9" w:rsidRPr="001E344F">
        <w:rPr>
          <w:highlight w:val="green"/>
        </w:rPr>
        <w:t>90 minut na 40 tahů + 30 minut do konce partie s přídavným časem 30 sekund na tah od začátku partie pro každého hráče</w:t>
      </w:r>
      <w:r w:rsidR="00C934E9">
        <w:t>, v</w:t>
      </w:r>
      <w:r>
        <w:t xml:space="preserve"> KS </w:t>
      </w:r>
      <w:r w:rsidR="00C934E9">
        <w:t xml:space="preserve">je </w:t>
      </w:r>
      <w:r>
        <w:t>120 minut s přídavným časem 30 sekund na tah</w:t>
      </w:r>
      <w:r w:rsidR="00C934E9" w:rsidRPr="00C934E9">
        <w:t xml:space="preserve"> pro každého hráče</w:t>
      </w:r>
      <w:r>
        <w:t>.</w:t>
      </w:r>
    </w:p>
    <w:p w:rsidR="00DC42E0" w:rsidRDefault="00DC42E0">
      <w:pPr>
        <w:pStyle w:val="ASSslovanodstavec"/>
      </w:pPr>
      <w:r>
        <w:t>Hracím dnem je neděle od 10:00; ve Zpravodaji mohou být uvedeny odlišnosti.</w:t>
      </w:r>
    </w:p>
    <w:p w:rsidR="00970CB1" w:rsidRDefault="00C934E9" w:rsidP="001E344F">
      <w:pPr>
        <w:pStyle w:val="ASSslovanodstavec"/>
      </w:pPr>
      <w:r w:rsidRPr="00960B8D">
        <w:rPr>
          <w:highlight w:val="green"/>
        </w:rPr>
        <w:t>Na utkání KP komise rozhodčích deleguje rozhodčí, na utkání KS komise rozhodčích může delegovat rozhodčí.</w:t>
      </w:r>
      <w:r w:rsidR="00970CB1" w:rsidRPr="00960B8D">
        <w:rPr>
          <w:highlight w:val="green"/>
        </w:rPr>
        <w:t xml:space="preserve"> Pokud delegován není nebo se delegovaný rozhodčí nedostaví, </w:t>
      </w:r>
      <w:r w:rsidR="001E344F" w:rsidRPr="00960B8D">
        <w:rPr>
          <w:highlight w:val="green"/>
        </w:rPr>
        <w:t>převezme řízení osoba určená pořadatelem utkání (čl. 2.5.7 SŘ)</w:t>
      </w:r>
      <w:r w:rsidR="00970CB1">
        <w:t>.</w:t>
      </w:r>
    </w:p>
    <w:p w:rsidR="00970CB1" w:rsidRDefault="00970CB1" w:rsidP="00970CB1">
      <w:pPr>
        <w:pStyle w:val="ASSText"/>
        <w:ind w:left="357"/>
      </w:pPr>
      <w:r w:rsidRPr="00970CB1">
        <w:t>V Zápise o utkání musí být uvedeno jméno, příjmení a adresa hlavního rozhodčího. Hlavní rozhodčí je povinen setrvat až do konce utkání, případně předat řízení zápasu náhradnímu (resp. pomocnému) rozhodčímu - tato skutečnost musí být v Zápisu řádně (vč. stvrzení podpisem hlavního i náhradního rozhodčího) zaznamenána</w:t>
      </w:r>
      <w:r>
        <w:t>.</w:t>
      </w:r>
    </w:p>
    <w:p w:rsidR="00970CB1" w:rsidRPr="00970CB1" w:rsidRDefault="00970CB1" w:rsidP="00970CB1">
      <w:pPr>
        <w:pStyle w:val="ASSText"/>
        <w:ind w:left="357"/>
      </w:pPr>
      <w:r w:rsidRPr="00570C3D">
        <w:t xml:space="preserve">Odměna a náhrady </w:t>
      </w:r>
      <w:r>
        <w:t xml:space="preserve">přísluší hlavnímu </w:t>
      </w:r>
      <w:r w:rsidRPr="00570C3D">
        <w:t xml:space="preserve">rozhodčímu </w:t>
      </w:r>
      <w:r>
        <w:t xml:space="preserve">a </w:t>
      </w:r>
      <w:r w:rsidRPr="00570C3D">
        <w:t xml:space="preserve">řídí </w:t>
      </w:r>
      <w:r w:rsidR="00D62186">
        <w:t xml:space="preserve">se </w:t>
      </w:r>
      <w:r w:rsidRPr="00570C3D">
        <w:t>ES ŠSČR</w:t>
      </w:r>
      <w:r>
        <w:t>.</w:t>
      </w:r>
    </w:p>
    <w:p w:rsidR="00DC42E0" w:rsidRDefault="00970CB1" w:rsidP="00970CB1">
      <w:pPr>
        <w:pStyle w:val="ASSslovanodstavec"/>
      </w:pPr>
      <w:r w:rsidRPr="00970CB1">
        <w:t>Hráč prohrává kontumačně, pokud se k partii nedostaví do 60 minut od stanoveného začátku utkání (čekací doba ve smyslu čl. 6.7</w:t>
      </w:r>
      <w:r w:rsidR="001E344F">
        <w:t>.1</w:t>
      </w:r>
      <w:r w:rsidRPr="00970CB1">
        <w:t xml:space="preserve"> Pravidel FIDE)</w:t>
      </w:r>
      <w:r w:rsidR="00DC42E0">
        <w:t xml:space="preserve">. </w:t>
      </w:r>
    </w:p>
    <w:p w:rsidR="00DC42E0" w:rsidRDefault="00DC42E0">
      <w:pPr>
        <w:pStyle w:val="ASSslovanodstavec"/>
      </w:pPr>
      <w:r>
        <w:t xml:space="preserve">Předehrání utkání je povoleno (s výjimkou posledního kola), pokud oprávnění zástupci </w:t>
      </w:r>
      <w:r>
        <w:rPr>
          <w:u w:val="single"/>
        </w:rPr>
        <w:t>obou</w:t>
      </w:r>
      <w:r>
        <w:t xml:space="preserve"> družstev toto </w:t>
      </w:r>
      <w:r>
        <w:rPr>
          <w:u w:val="single"/>
        </w:rPr>
        <w:t>prokazatelně</w:t>
      </w:r>
      <w:r>
        <w:t xml:space="preserve"> (posuzuje vedoucí soutěže) sdělí vedoucímu soutěže před novým termínem utkání. Utkání posledního kola lze předehrát jen se souhlasem vedoucího soutěže, ale pouze pokud výsledek utkání nemůže mít vliv na rozhodné pořadí, tzn. postupy-sestupy, ostatních družstev v</w:t>
      </w:r>
      <w:r w:rsidR="001E344F">
        <w:t> </w:t>
      </w:r>
      <w:r>
        <w:t>soutěži</w:t>
      </w:r>
      <w:r w:rsidR="001E344F">
        <w:t>.</w:t>
      </w:r>
    </w:p>
    <w:p w:rsidR="00DC42E0" w:rsidRDefault="00DC42E0">
      <w:pPr>
        <w:pStyle w:val="ASSslovanodstavec"/>
      </w:pPr>
      <w:r>
        <w:t>Přeložení utkání na pozdější termín je povoleno jen se souhlasem vedoucího soutěže.</w:t>
      </w:r>
    </w:p>
    <w:p w:rsidR="00DC42E0" w:rsidRDefault="00DC42E0">
      <w:pPr>
        <w:pStyle w:val="ASSslovanodstavec"/>
      </w:pPr>
      <w:r>
        <w:t xml:space="preserve">Utkání předposledního a posledního </w:t>
      </w:r>
      <w:r w:rsidR="00970CB1">
        <w:t xml:space="preserve">kola </w:t>
      </w:r>
      <w:r>
        <w:t xml:space="preserve">odložit nelze. </w:t>
      </w:r>
      <w:r w:rsidR="001E344F" w:rsidRPr="001E344F">
        <w:rPr>
          <w:highlight w:val="green"/>
        </w:rPr>
        <w:t>STK ŠSLK</w:t>
      </w:r>
      <w:r>
        <w:t xml:space="preserve"> může schválit výjimku, ale pouze pokud výsledek utkání nemůže mít vliv na rozhodné pořadí, tzn. postupy-sestupy, ostatních družstev v soutěži!</w:t>
      </w:r>
    </w:p>
    <w:p w:rsidR="00DC42E0" w:rsidRDefault="00DC42E0" w:rsidP="00BE3CE9">
      <w:pPr>
        <w:pStyle w:val="ASSslovanodstavec"/>
      </w:pPr>
      <w:r>
        <w:t xml:space="preserve">Domácí družstvo má povinnost nahlásit výsledky po jednotlivých šachovnicích, a to včetně uvedení hráčů a hlavního (i příp. </w:t>
      </w:r>
      <w:r w:rsidR="001E344F">
        <w:t>pomocného</w:t>
      </w:r>
      <w:r>
        <w:t xml:space="preserve">) rozhodčího, </w:t>
      </w:r>
      <w:r w:rsidR="00970CB1" w:rsidRPr="00970CB1">
        <w:t>e-mailem (příp. telefonicky, např. SMS)</w:t>
      </w:r>
      <w:r w:rsidR="00970CB1">
        <w:t xml:space="preserve"> </w:t>
      </w:r>
      <w:r>
        <w:t xml:space="preserve">ihned po sehrání utkání, nejpozději však do </w:t>
      </w:r>
      <w:r>
        <w:rPr>
          <w:b/>
        </w:rPr>
        <w:t>18:00</w:t>
      </w:r>
      <w:r>
        <w:t xml:space="preserve"> hodin v den </w:t>
      </w:r>
      <w:r w:rsidR="00BE3CE9" w:rsidRPr="00BE3CE9">
        <w:t>utkání. Pokud se v</w:t>
      </w:r>
      <w:r w:rsidR="00BE3CE9">
        <w:t> </w:t>
      </w:r>
      <w:r w:rsidR="00BE3CE9" w:rsidRPr="00BE3CE9">
        <w:t>utkání vyskytl problém popsaný v zápise o utkání, zašle bez zbytečného odkladu i jeho sken. Způsob nahlašování výsledků může upřesnit vedoucí soutěže (na losovací schůzi či ve Zpravodaji)</w:t>
      </w:r>
      <w:r>
        <w:t>.</w:t>
      </w:r>
    </w:p>
    <w:p w:rsidR="00BE3CE9" w:rsidRDefault="00BE3CE9" w:rsidP="00BE3CE9">
      <w:pPr>
        <w:pStyle w:val="ASSslovanodstavec"/>
      </w:pPr>
      <w:r w:rsidRPr="00BE3CE9">
        <w:t>Vedoucí soutěže výsledky (po šachovnicích) zveřejní na webu ŠSČR a v Chess-results bez zbytečného odkladu, nejpozději do 20:00 hodin v den utkání</w:t>
      </w:r>
      <w:r>
        <w:t>.</w:t>
      </w:r>
    </w:p>
    <w:p w:rsidR="00C23FE5" w:rsidRPr="00C23FE5" w:rsidRDefault="00C23FE5" w:rsidP="00C23FE5">
      <w:pPr>
        <w:pStyle w:val="ASSslovanodstavec"/>
      </w:pPr>
      <w:r w:rsidRPr="00C23FE5">
        <w:t xml:space="preserve">Vedoucí soutěže </w:t>
      </w:r>
      <w:r w:rsidR="001E344F" w:rsidRPr="00960B8D">
        <w:rPr>
          <w:highlight w:val="green"/>
        </w:rPr>
        <w:t>po každém kole</w:t>
      </w:r>
      <w:r w:rsidR="001E344F">
        <w:t xml:space="preserve"> </w:t>
      </w:r>
      <w:r w:rsidRPr="00C23FE5">
        <w:t>vydává Zpravodaj (v n</w:t>
      </w:r>
      <w:r w:rsidR="001E344F">
        <w:t>ěm</w:t>
      </w:r>
      <w:r w:rsidRPr="00C23FE5">
        <w:t xml:space="preserve"> uvede i hlavní rozhodčí jednotlivých utkání), který umístí na web ŠSČR a e-mailem rozešle všem družstvům a předsedovi STK ŠSLK, a to nejpozději v úterý po termínu příslušného kola</w:t>
      </w:r>
      <w:r>
        <w:t>.</w:t>
      </w:r>
    </w:p>
    <w:p w:rsidR="00DC42E0" w:rsidRDefault="00DC42E0" w:rsidP="00C23FE5">
      <w:pPr>
        <w:pStyle w:val="ASSslovanodstavec"/>
      </w:pPr>
      <w:r>
        <w:t xml:space="preserve">Družstva jsou povinna ověřit správnost </w:t>
      </w:r>
      <w:r w:rsidR="00C23FE5" w:rsidRPr="00C23FE5">
        <w:t>zveřejněných</w:t>
      </w:r>
      <w:r>
        <w:t xml:space="preserve"> údajů (hráči, výsledky, kontumace atd.) a případné </w:t>
      </w:r>
      <w:r>
        <w:rPr>
          <w:b/>
        </w:rPr>
        <w:t>chyby ihned nahlásit</w:t>
      </w:r>
      <w:r>
        <w:t xml:space="preserve"> vedoucímu soutěže. Originály zápisů domácí družstva uchovávají nejméně pro losovací chůzi příštího ročníku, aby ho mohli poskytnout na vyžádání oprávněného (viz kap. 4).</w:t>
      </w:r>
    </w:p>
    <w:p w:rsidR="00DC42E0" w:rsidRPr="00C204DB" w:rsidRDefault="00DC42E0">
      <w:pPr>
        <w:pStyle w:val="ASSNadpis3"/>
      </w:pPr>
      <w:bookmarkStart w:id="12" w:name="_Toc236760296"/>
      <w:bookmarkStart w:id="13" w:name="_Toc489607542"/>
      <w:r w:rsidRPr="00C204DB">
        <w:t>Krajský přebor</w:t>
      </w:r>
      <w:bookmarkEnd w:id="13"/>
      <w:r w:rsidRPr="00C204DB">
        <w:t xml:space="preserve"> </w:t>
      </w:r>
      <w:bookmarkEnd w:id="12"/>
    </w:p>
    <w:p w:rsidR="00C204DB" w:rsidRDefault="00DC42E0" w:rsidP="005F54DB">
      <w:pPr>
        <w:pStyle w:val="ASSText"/>
        <w:keepNext/>
      </w:pPr>
      <w:r>
        <w:t>Nejsou přípustné žádné odchylky od Pravidel FIDE ani SŘ.</w:t>
      </w:r>
    </w:p>
    <w:p w:rsidR="00DC42E0" w:rsidRDefault="00DC42E0" w:rsidP="005F54DB">
      <w:pPr>
        <w:pStyle w:val="ASSText"/>
        <w:keepNext/>
      </w:pPr>
      <w:r>
        <w:t xml:space="preserve">Vklad činí </w:t>
      </w:r>
      <w:r w:rsidR="00C204DB">
        <w:t>6</w:t>
      </w:r>
      <w:r>
        <w:t>00,-- Kč, zároveň s</w:t>
      </w:r>
      <w:r w:rsidR="005F54DB">
        <w:t>e</w:t>
      </w:r>
      <w:r>
        <w:t xml:space="preserve"> vkladem se platí poplatek za zápočet ELO ve výši 600,-- Kč (LOK</w:t>
      </w:r>
      <w:r w:rsidR="005F54DB">
        <w:t xml:space="preserve"> i FRL); tedy celkem 1.</w:t>
      </w:r>
      <w:r w:rsidR="00C204DB">
        <w:t>2</w:t>
      </w:r>
      <w:r w:rsidR="005F54DB">
        <w:t>00,</w:t>
      </w:r>
      <w:r w:rsidR="005F54DB">
        <w:noBreakHyphen/>
      </w:r>
      <w:r w:rsidR="005F54DB">
        <w:noBreakHyphen/>
        <w:t> </w:t>
      </w:r>
      <w:r>
        <w:t>Kč.</w:t>
      </w:r>
    </w:p>
    <w:p w:rsidR="00DC42E0" w:rsidRDefault="00DC42E0">
      <w:pPr>
        <w:pStyle w:val="ASSNadpis3"/>
      </w:pPr>
      <w:bookmarkStart w:id="14" w:name="_Toc236760297"/>
      <w:bookmarkStart w:id="15" w:name="_Toc489607543"/>
      <w:r>
        <w:t>Krajská soutěž</w:t>
      </w:r>
      <w:bookmarkEnd w:id="14"/>
      <w:bookmarkEnd w:id="15"/>
    </w:p>
    <w:p w:rsidR="00DC42E0" w:rsidRDefault="00DC42E0">
      <w:pPr>
        <w:pStyle w:val="ASSText"/>
      </w:pPr>
      <w:r>
        <w:t xml:space="preserve">SŘ umožňuje řídícímu orgánu některá ustanovení upravit, event. je možné v některých ustanovení nebýt důsledný. Vklad činí </w:t>
      </w:r>
      <w:r w:rsidR="00C204DB">
        <w:t>4</w:t>
      </w:r>
      <w:r>
        <w:t>00,-- Kč, zároveň s</w:t>
      </w:r>
      <w:r w:rsidR="005F54DB">
        <w:t>e</w:t>
      </w:r>
      <w:r>
        <w:t xml:space="preserve"> vkladem se platí poplatek za zápočet ELO</w:t>
      </w:r>
      <w:r w:rsidR="00C204DB">
        <w:t xml:space="preserve"> </w:t>
      </w:r>
      <w:r>
        <w:t xml:space="preserve">ve výši 400,-- Kč (jen LOK); tedy celkem </w:t>
      </w:r>
      <w:r w:rsidR="00C204DB">
        <w:t>8</w:t>
      </w:r>
      <w:r>
        <w:t>00,-- Kč.</w:t>
      </w:r>
    </w:p>
    <w:p w:rsidR="00DC42E0" w:rsidRDefault="00DC42E0" w:rsidP="00C204DB">
      <w:pPr>
        <w:pStyle w:val="ASSText"/>
        <w:keepNext/>
      </w:pPr>
      <w:r>
        <w:t>Doplnění a odchylky SŘ:</w:t>
      </w:r>
    </w:p>
    <w:p w:rsidR="00DC42E0" w:rsidRDefault="00DC42E0">
      <w:pPr>
        <w:pStyle w:val="ASSslovanodstavec"/>
        <w:numPr>
          <w:ilvl w:val="0"/>
          <w:numId w:val="20"/>
        </w:numPr>
      </w:pPr>
      <w:r>
        <w:t>Doplňování soupisky je možné viz čl. 2.1 odst. 3; navíc lze také v celém průběhu soutěže s okamžitou účinností, ovšem to jen na konec soupisky.</w:t>
      </w:r>
    </w:p>
    <w:p w:rsidR="00DC42E0" w:rsidRDefault="00DC42E0">
      <w:pPr>
        <w:pStyle w:val="ASSslovanodstavec"/>
        <w:numPr>
          <w:ilvl w:val="0"/>
          <w:numId w:val="20"/>
        </w:numPr>
      </w:pPr>
      <w:r>
        <w:t>Doplněni na soupisku (viz odst. 1) mohou být i hráči neregistrovaní. V případě uvedení takovéhoto hráče v sestavě k utkání, musí být do příštího kola hráč zaregistrován jako aktivní; při nesplnění dodatečné registrace bude kontumována partie tohoto hráče, jakožto i všechny partie provinivšího se družstva na šachovnicích za inkriminovanou partií se všemi důsledky (obdobně viz čl. 2.1 odst. 2 a 3).</w:t>
      </w:r>
    </w:p>
    <w:p w:rsidR="00DC42E0" w:rsidRDefault="00DC42E0">
      <w:pPr>
        <w:pStyle w:val="ASSslovanodstavec"/>
      </w:pPr>
      <w:r>
        <w:t>Nenastoupení hráče základní sestavy ani k jednomu (či jen jednomu) utkání se nepokutuje (viz kap. 3 odst. 4</w:t>
      </w:r>
      <w:r w:rsidRPr="00C204DB">
        <w:t xml:space="preserve">), pokud tento hráč nebude ani jednou v sestavě </w:t>
      </w:r>
      <w:r w:rsidR="00C204DB">
        <w:t>utkání</w:t>
      </w:r>
      <w:r w:rsidRPr="00C204DB">
        <w:t xml:space="preserve"> kontumován.</w:t>
      </w:r>
    </w:p>
    <w:p w:rsidR="00DC42E0" w:rsidRDefault="00DC42E0">
      <w:pPr>
        <w:pStyle w:val="ASSslovanodstavec"/>
      </w:pPr>
      <w:r>
        <w:t>Poslední v KS neztrácí právo účasti v KS ročníku 201</w:t>
      </w:r>
      <w:r w:rsidR="001E344F">
        <w:t>8</w:t>
      </w:r>
      <w:r>
        <w:t>/201</w:t>
      </w:r>
      <w:r w:rsidR="001E344F">
        <w:t>9</w:t>
      </w:r>
      <w:r>
        <w:t>.</w:t>
      </w:r>
    </w:p>
    <w:p w:rsidR="00DC42E0" w:rsidRDefault="00DC42E0">
      <w:pPr>
        <w:pStyle w:val="ASSNadpis2"/>
      </w:pPr>
      <w:bookmarkStart w:id="16" w:name="_Toc236760299"/>
      <w:bookmarkStart w:id="17" w:name="_Toc489607544"/>
      <w:r>
        <w:t>Výsledky soutěží</w:t>
      </w:r>
      <w:bookmarkEnd w:id="16"/>
      <w:bookmarkEnd w:id="17"/>
    </w:p>
    <w:p w:rsidR="00DC42E0" w:rsidRDefault="00C204DB">
      <w:pPr>
        <w:pStyle w:val="ASSText"/>
      </w:pPr>
      <w:r w:rsidRPr="00C204DB">
        <w:t xml:space="preserve">Podklady pro zápočet na LOK i FRL zasílají vedoucí soutěží přímo (a ručí tak za správnost) zpracovateli LOK, v kopii je zasílají na sekretariát ŠSČR a předsedovi STK ŠSLK. Podklady z KP (zápočet na FRL je realizován každý měsíc) </w:t>
      </w:r>
      <w:r w:rsidR="001E344F" w:rsidRPr="00960B8D">
        <w:rPr>
          <w:highlight w:val="green"/>
        </w:rPr>
        <w:t>zasíl</w:t>
      </w:r>
      <w:r w:rsidR="00960B8D" w:rsidRPr="00960B8D">
        <w:rPr>
          <w:highlight w:val="green"/>
        </w:rPr>
        <w:t>ají</w:t>
      </w:r>
      <w:r w:rsidR="001E344F" w:rsidRPr="00960B8D">
        <w:rPr>
          <w:highlight w:val="green"/>
        </w:rPr>
        <w:t xml:space="preserve"> </w:t>
      </w:r>
      <w:r w:rsidR="00960B8D" w:rsidRPr="00960B8D">
        <w:rPr>
          <w:highlight w:val="green"/>
        </w:rPr>
        <w:t xml:space="preserve">do 20:00 dne následujícího </w:t>
      </w:r>
      <w:r w:rsidR="001E344F" w:rsidRPr="00960B8D">
        <w:rPr>
          <w:highlight w:val="green"/>
        </w:rPr>
        <w:t>po odehrání posledního kola v daném měsíci</w:t>
      </w:r>
      <w:r w:rsidR="001E344F" w:rsidRPr="001E344F">
        <w:t xml:space="preserve"> </w:t>
      </w:r>
      <w:r w:rsidRPr="00C204DB">
        <w:t xml:space="preserve">- za tímto účelem vedoucí soutěže pravidelně aktualizuje ELO hráčů v soutěži, ELO FIDE měsíčně a ELO ČR </w:t>
      </w:r>
      <w:r>
        <w:t xml:space="preserve">neprodleně </w:t>
      </w:r>
      <w:r w:rsidRPr="00C204DB">
        <w:t xml:space="preserve">po </w:t>
      </w:r>
      <w:r>
        <w:t>vydání lednové LOK</w:t>
      </w:r>
      <w:r w:rsidRPr="00C204DB">
        <w:t>. Podklady z KS jsou zasílány (ELO zůstává původní) tak, aby byly započteny v květnové LOK</w:t>
      </w:r>
      <w:r w:rsidR="00DC42E0">
        <w:t>.</w:t>
      </w:r>
    </w:p>
    <w:p w:rsidR="00DC42E0" w:rsidRDefault="00C204DB">
      <w:pPr>
        <w:pStyle w:val="ASSText"/>
      </w:pPr>
      <w:r w:rsidRPr="00C204DB">
        <w:t>Vedoucí soutěží vypracují Závěrečnou zprávu, kterou umístí na web ŠSČR a zašlou předsedovi STK ŠSLK. Potvrzené výsledky KP zašle předseda STK ŠSLK na STK ŠSČR bez zbytečného odkladu</w:t>
      </w:r>
      <w:r w:rsidR="00DC42E0">
        <w:t>.</w:t>
      </w:r>
    </w:p>
    <w:p w:rsidR="00DC42E0" w:rsidRPr="002B31D1" w:rsidRDefault="00DC42E0">
      <w:pPr>
        <w:pStyle w:val="ASSNadpis2"/>
      </w:pPr>
      <w:bookmarkStart w:id="18" w:name="_Toc236760300"/>
      <w:bookmarkStart w:id="19" w:name="_Toc489607545"/>
      <w:r w:rsidRPr="002B31D1">
        <w:t>Postupy a sestupy</w:t>
      </w:r>
      <w:bookmarkEnd w:id="18"/>
      <w:bookmarkEnd w:id="19"/>
    </w:p>
    <w:p w:rsidR="00DC42E0" w:rsidRDefault="00DC42E0">
      <w:pPr>
        <w:pStyle w:val="ASSText"/>
      </w:pPr>
      <w:r>
        <w:t xml:space="preserve">Postup z KP do 2. ligy vždy 1. družstvo </w:t>
      </w:r>
    </w:p>
    <w:p w:rsidR="00DC42E0" w:rsidRDefault="00DC42E0">
      <w:pPr>
        <w:pStyle w:val="ASSText"/>
      </w:pPr>
      <w:r>
        <w:t>VARIANTA A: sestup 2 družstva z druhé ligy - sestup 10. - 12. družstva z KP do KS.</w:t>
      </w:r>
    </w:p>
    <w:p w:rsidR="00DC42E0" w:rsidRDefault="00DC42E0">
      <w:pPr>
        <w:pStyle w:val="ASSText"/>
        <w:spacing w:before="0"/>
      </w:pPr>
      <w:r>
        <w:t>VARIANTA B: sestup 1 družstva z druhé ligy - sestup 11. a 12. družstva z KP do KS.</w:t>
      </w:r>
    </w:p>
    <w:p w:rsidR="00DC42E0" w:rsidRDefault="00DC42E0">
      <w:pPr>
        <w:pStyle w:val="ASSText"/>
        <w:spacing w:before="0"/>
      </w:pPr>
      <w:r>
        <w:t>VARIANTA C: sestup 0 družstva z druhé ligy - sestup 11. a 12. družstva z KP do KS.</w:t>
      </w:r>
    </w:p>
    <w:p w:rsidR="00DC42E0" w:rsidRDefault="00DC42E0">
      <w:pPr>
        <w:pStyle w:val="ASSText"/>
      </w:pPr>
      <w:r>
        <w:t>VARIANTA A: postup 2 družstev z KS do KP.</w:t>
      </w:r>
    </w:p>
    <w:p w:rsidR="00DC42E0" w:rsidRDefault="00DC42E0">
      <w:pPr>
        <w:pStyle w:val="ASSText"/>
        <w:spacing w:before="0"/>
      </w:pPr>
      <w:r>
        <w:t xml:space="preserve">VARIANTA B: postup 2 družstev z KS do KP </w:t>
      </w:r>
    </w:p>
    <w:p w:rsidR="00DC42E0" w:rsidRDefault="00DC42E0">
      <w:pPr>
        <w:pStyle w:val="ASSText"/>
        <w:spacing w:before="0"/>
      </w:pPr>
      <w:r>
        <w:t>VARIANTA C: postup 3 družst</w:t>
      </w:r>
      <w:r w:rsidR="00C204DB">
        <w:t>ev</w:t>
      </w:r>
      <w:r>
        <w:t xml:space="preserve"> z KS do KP</w:t>
      </w:r>
    </w:p>
    <w:p w:rsidR="00DC42E0" w:rsidRDefault="00DC42E0">
      <w:pPr>
        <w:pStyle w:val="ASSText"/>
        <w:spacing w:before="0"/>
      </w:pPr>
    </w:p>
    <w:p w:rsidR="00DC42E0" w:rsidRDefault="00DC42E0">
      <w:pPr>
        <w:pStyle w:val="ASSText"/>
        <w:spacing w:before="0"/>
      </w:pPr>
      <w:r>
        <w:t>Pro účely odst. 3.4.2 SŘ se KS považuje za jednu soutěž bez ohledu na počet skupin a poč</w:t>
      </w:r>
      <w:r w:rsidR="00514FCA">
        <w:t>e</w:t>
      </w:r>
      <w:r>
        <w:t>t oprávněných k postupu. Družstva na místech x. ve skupinách se v celkovém pořadí porovnávají dle kritérií pořadí; družstvo na místě x. v jedné skupině je posuzováno výše, než družstvo na místě x+1. v druhé skupině, i kdyby toto družstvo mělo kritéria pořadí lepší.</w:t>
      </w:r>
    </w:p>
    <w:p w:rsidR="00DC42E0" w:rsidRDefault="00DC42E0">
      <w:pPr>
        <w:pStyle w:val="ASSText"/>
        <w:spacing w:before="0"/>
      </w:pPr>
      <w:r>
        <w:t>Kritéria pořadí: (%) dosažené body, (%) skóre, (%) vítězné partie, los</w:t>
      </w:r>
    </w:p>
    <w:p w:rsidR="00DC42E0" w:rsidRDefault="00DC42E0">
      <w:pPr>
        <w:pStyle w:val="ASSNadpis1"/>
      </w:pPr>
      <w:bookmarkStart w:id="20" w:name="_Toc236760301"/>
      <w:bookmarkStart w:id="21" w:name="_Toc489607546"/>
      <w:r>
        <w:t>Pokuty</w:t>
      </w:r>
      <w:bookmarkEnd w:id="20"/>
      <w:bookmarkEnd w:id="21"/>
    </w:p>
    <w:p w:rsidR="00DC42E0" w:rsidRDefault="00DC42E0">
      <w:pPr>
        <w:pStyle w:val="ASSText"/>
        <w:keepNext/>
      </w:pPr>
      <w:r>
        <w:t>Za porušení sportovně-technických dokumentů navrhne výši pokuty (ve prospěch ŠSLK) vedoucí soutěže a uloží STK ŠSLK. Příklady prohřešku a maximální výše pokut:</w:t>
      </w:r>
    </w:p>
    <w:p w:rsidR="00DC42E0" w:rsidRDefault="00DC42E0">
      <w:pPr>
        <w:pStyle w:val="ASSslovanodstavec"/>
        <w:numPr>
          <w:ilvl w:val="0"/>
          <w:numId w:val="35"/>
        </w:numPr>
      </w:pPr>
      <w:r>
        <w:t>Podání přihlášky po termínu 400,-- Kč v KP a 200,-- Kč v KS; úhrada vkladu (vč. poplatku za zápočet ELO) po termínu 200,-- Kč v KP i KS.</w:t>
      </w:r>
    </w:p>
    <w:p w:rsidR="00DC42E0" w:rsidRDefault="00DC42E0">
      <w:pPr>
        <w:pStyle w:val="ASSslovanodstavec"/>
      </w:pPr>
      <w:r>
        <w:t>Pozdní odevzdání soupisky 500,-- Kč v KP i KS.</w:t>
      </w:r>
    </w:p>
    <w:p w:rsidR="00DC42E0" w:rsidRDefault="00DC42E0">
      <w:pPr>
        <w:pStyle w:val="ASSslovanodstavec"/>
      </w:pPr>
      <w:r>
        <w:t xml:space="preserve">Nenahlášení výsledku (po šachovnicích i včetně hráčů a rozhodčího) </w:t>
      </w:r>
      <w:r w:rsidR="00397E60">
        <w:t>e-mailem, příp.</w:t>
      </w:r>
      <w:r w:rsidR="00397E60" w:rsidRPr="006325AE">
        <w:t xml:space="preserve"> </w:t>
      </w:r>
      <w:r w:rsidR="00397E60">
        <w:t>telefonicky (SMS)</w:t>
      </w:r>
      <w:r>
        <w:t>, dle pokynů vedoucího soutěže 100,-- Kč v KP i KS.</w:t>
      </w:r>
    </w:p>
    <w:p w:rsidR="00DC42E0" w:rsidRDefault="00DC42E0" w:rsidP="00397E60">
      <w:pPr>
        <w:pStyle w:val="ASSslovanodstavec"/>
      </w:pPr>
      <w:r>
        <w:t>Nenastoupení hráče</w:t>
      </w:r>
      <w:r w:rsidR="00397E60">
        <w:t>-</w:t>
      </w:r>
      <w:r w:rsidR="00397E60" w:rsidRPr="00397E60">
        <w:t>člen</w:t>
      </w:r>
      <w:r w:rsidR="00397E60">
        <w:t>a</w:t>
      </w:r>
      <w:r w:rsidR="00397E60" w:rsidRPr="00397E60">
        <w:t xml:space="preserve"> základní sestavy či </w:t>
      </w:r>
      <w:r w:rsidR="00397E60">
        <w:t xml:space="preserve">jiného </w:t>
      </w:r>
      <w:r w:rsidR="00397E60" w:rsidRPr="00397E60">
        <w:t>hráč</w:t>
      </w:r>
      <w:r w:rsidR="00397E60">
        <w:t>e</w:t>
      </w:r>
      <w:r w:rsidR="00397E60" w:rsidRPr="00397E60">
        <w:t xml:space="preserve"> uveden</w:t>
      </w:r>
      <w:r w:rsidR="00397E60">
        <w:t>ého</w:t>
      </w:r>
      <w:r w:rsidR="00397E60" w:rsidRPr="00397E60">
        <w:t xml:space="preserve"> na soupisce výše než poslední člen základní sestavy </w:t>
      </w:r>
      <w:r>
        <w:t>ani k jednomu utkání v KP 1.000,-- Kč či jen k jednomu utkání 500,-- Kč; resp. v KS 600,-- Kč či 300,-- Kč.</w:t>
      </w:r>
    </w:p>
    <w:p w:rsidR="00DC42E0" w:rsidRDefault="00DC42E0">
      <w:pPr>
        <w:pStyle w:val="ASSText"/>
        <w:ind w:left="357"/>
      </w:pPr>
      <w:r>
        <w:t xml:space="preserve">Pokuta bude udělena i za hosty, resp. </w:t>
      </w:r>
      <w:r w:rsidR="00397E60" w:rsidRPr="00397E60">
        <w:t>hráče bez platné registrace</w:t>
      </w:r>
      <w:r>
        <w:t xml:space="preserve">, kteří nenastoupili z důvodu nepředložení povolení k hostování, resp. </w:t>
      </w:r>
      <w:r w:rsidR="00397E60">
        <w:t>nezplatnění registrace</w:t>
      </w:r>
      <w:r w:rsidR="00397E60" w:rsidRPr="00397E60">
        <w:t xml:space="preserve"> </w:t>
      </w:r>
      <w:r>
        <w:t>(viz čl. 2.1 odst. 1 a 2)</w:t>
      </w:r>
      <w:r w:rsidR="00175FD1">
        <w:t>.</w:t>
      </w:r>
    </w:p>
    <w:p w:rsidR="00DC42E0" w:rsidRPr="007F14E1" w:rsidRDefault="00DC42E0">
      <w:pPr>
        <w:pStyle w:val="ASSslovanodstavec"/>
      </w:pPr>
      <w:r w:rsidRPr="007F14E1">
        <w:t xml:space="preserve">Neobsazení šachovnice (od poslední) v KP </w:t>
      </w:r>
      <w:r w:rsidR="00CA1DD8" w:rsidRPr="009F7C8D">
        <w:t>100,</w:t>
      </w:r>
      <w:r w:rsidR="00CA1DD8">
        <w:t>- Kč, resp. v</w:t>
      </w:r>
      <w:r w:rsidR="00CA1DD8" w:rsidRPr="004E7A2A">
        <w:t xml:space="preserve"> KS 100,- Kč při toleranci dvou neobsazených šachovnic</w:t>
      </w:r>
      <w:r w:rsidRPr="007F14E1">
        <w:t>.</w:t>
      </w:r>
    </w:p>
    <w:p w:rsidR="00DC42E0" w:rsidRDefault="00DC42E0">
      <w:pPr>
        <w:pStyle w:val="ASSslovanodstavec"/>
      </w:pPr>
      <w:r>
        <w:t xml:space="preserve">Kontumace partie (tzn. hráč uveden v sestavě </w:t>
      </w:r>
      <w:r w:rsidR="00CA1DD8">
        <w:t>utkání</w:t>
      </w:r>
      <w:r>
        <w:t>) v KP 600,-- Kč a v KS 300,-- Kč.</w:t>
      </w:r>
    </w:p>
    <w:p w:rsidR="00DC42E0" w:rsidRDefault="00DC42E0">
      <w:pPr>
        <w:pStyle w:val="ASSslovanodstavec"/>
      </w:pPr>
      <w:r>
        <w:t>Nenastoupení domácího družstva k utkání 3.000,-- Kč v KP, resp. 1.500,-- v KS. Nenastoupení hostujícího družstva k utkání 2.000,-- Kč v KP, resp. 1.000,-- v KS.</w:t>
      </w:r>
    </w:p>
    <w:p w:rsidR="00DC42E0" w:rsidRDefault="00DC42E0">
      <w:pPr>
        <w:pStyle w:val="ASSText"/>
        <w:ind w:left="357"/>
      </w:pPr>
      <w:r>
        <w:t>Z uvedených částek budou nastoupivšímu družstvu uhrazeny prokazatelné náklady spojené s marným utkáním, ale maximálně do výše pokuty.</w:t>
      </w:r>
    </w:p>
    <w:p w:rsidR="00DC42E0" w:rsidRDefault="00DC42E0">
      <w:pPr>
        <w:pStyle w:val="ASSText"/>
      </w:pPr>
      <w:r>
        <w:t>Porušení (i zde neuvedených) sportovně-technických dokumentů apod. mohou být řešena i následně STK ŠSLK atd. (viz kap. 4).</w:t>
      </w:r>
    </w:p>
    <w:p w:rsidR="00DC42E0" w:rsidRDefault="00DC42E0">
      <w:pPr>
        <w:pStyle w:val="ASSText"/>
        <w:rPr>
          <w:b/>
        </w:rPr>
      </w:pPr>
      <w:r>
        <w:t xml:space="preserve">Vedoucí soutěže specifikuje prohřešek ve Zpravodaji bez zbytečného odkladu vždy, </w:t>
      </w:r>
      <w:r w:rsidR="00CA1DD8">
        <w:t>jakmile</w:t>
      </w:r>
      <w:r>
        <w:t xml:space="preserve"> se o porušení sportovně-technického dokumentu dozví, a to </w:t>
      </w:r>
      <w:r>
        <w:rPr>
          <w:b/>
        </w:rPr>
        <w:t>i v případech, kdy navrhne pokutu 0,</w:t>
      </w:r>
      <w:r>
        <w:rPr>
          <w:b/>
        </w:rPr>
        <w:noBreakHyphen/>
      </w:r>
      <w:r>
        <w:rPr>
          <w:b/>
        </w:rPr>
        <w:noBreakHyphen/>
        <w:t xml:space="preserve"> Kč!</w:t>
      </w:r>
    </w:p>
    <w:p w:rsidR="00DC42E0" w:rsidRDefault="00DC42E0">
      <w:pPr>
        <w:pStyle w:val="ASSText"/>
      </w:pPr>
      <w:r>
        <w:t xml:space="preserve">O uložení pokuty i její konkrétní výši rozhodne STK ŠSLK po skončení soutěže (posoudí okolnosti a pokutu navrženou vedoucím soutěže může zvýšit až </w:t>
      </w:r>
      <w:r w:rsidR="0065616B">
        <w:t xml:space="preserve">do </w:t>
      </w:r>
      <w:r>
        <w:t>stanoveného limitu či naopak snížit či zcela prominout).</w:t>
      </w:r>
    </w:p>
    <w:p w:rsidR="00DC42E0" w:rsidRPr="002B31D1" w:rsidRDefault="00DC42E0">
      <w:pPr>
        <w:pStyle w:val="ASSNadpis1"/>
      </w:pPr>
      <w:bookmarkStart w:id="22" w:name="_Toc401119477"/>
      <w:bookmarkStart w:id="23" w:name="_Toc401362304"/>
      <w:bookmarkStart w:id="24" w:name="_Toc401384485"/>
      <w:bookmarkStart w:id="25" w:name="_Toc401442747"/>
      <w:bookmarkStart w:id="26" w:name="_Toc402326335"/>
      <w:bookmarkStart w:id="27" w:name="_Toc403179644"/>
      <w:bookmarkStart w:id="28" w:name="_Toc403258395"/>
      <w:bookmarkStart w:id="29" w:name="_Toc403258511"/>
      <w:bookmarkStart w:id="30" w:name="_Toc404482647"/>
      <w:bookmarkStart w:id="31" w:name="_Toc406999792"/>
      <w:bookmarkStart w:id="32" w:name="_Toc407146984"/>
      <w:bookmarkStart w:id="33" w:name="_Toc408641445"/>
      <w:bookmarkStart w:id="34" w:name="_Toc408720363"/>
      <w:bookmarkStart w:id="35" w:name="_Toc408889316"/>
      <w:bookmarkStart w:id="36" w:name="_Toc408985379"/>
      <w:bookmarkStart w:id="37" w:name="_Toc411989221"/>
      <w:bookmarkStart w:id="38" w:name="_Toc412454251"/>
      <w:bookmarkStart w:id="39" w:name="_Toc412459860"/>
      <w:bookmarkStart w:id="40" w:name="_Toc463399790"/>
      <w:bookmarkStart w:id="41" w:name="_Toc491581926"/>
      <w:bookmarkStart w:id="42" w:name="_Toc236760302"/>
      <w:bookmarkStart w:id="43" w:name="_Toc489607547"/>
      <w:r w:rsidRPr="002B31D1">
        <w:t>Závěrečná ustanovení</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C42E0" w:rsidRDefault="00DC42E0">
      <w:pPr>
        <w:pStyle w:val="ASSText"/>
      </w:pPr>
      <w:r>
        <w:t>Výklad Pravidel FIDE, Soutěžního řádu ŠSČR a případně i dalších sportovně-technických dokumentů ŠSČR i ŠSLK (vč. tohoto) náleží postupně:</w:t>
      </w:r>
    </w:p>
    <w:p w:rsidR="00DC42E0" w:rsidRDefault="00DC42E0">
      <w:pPr>
        <w:pStyle w:val="ASSslovanodstavec"/>
        <w:numPr>
          <w:ilvl w:val="0"/>
          <w:numId w:val="15"/>
        </w:numPr>
      </w:pPr>
      <w:r>
        <w:t>vedoucímu příslušné soutěže</w:t>
      </w:r>
    </w:p>
    <w:p w:rsidR="00DC42E0" w:rsidRDefault="00DC42E0">
      <w:pPr>
        <w:pStyle w:val="ASSslovanodstavec"/>
        <w:spacing w:before="0"/>
        <w:ind w:left="357" w:hanging="357"/>
      </w:pPr>
      <w:r>
        <w:t>předsedovi STK ŠSLK</w:t>
      </w:r>
    </w:p>
    <w:p w:rsidR="00DC42E0" w:rsidRDefault="00DC42E0">
      <w:pPr>
        <w:pStyle w:val="ASSslovanodstavec"/>
        <w:spacing w:before="0"/>
        <w:ind w:left="357" w:hanging="357"/>
      </w:pPr>
      <w:r>
        <w:t>STK ŠSLK</w:t>
      </w:r>
    </w:p>
    <w:p w:rsidR="00DC42E0" w:rsidRDefault="00DC42E0">
      <w:pPr>
        <w:pStyle w:val="ASSslovanodstavec"/>
        <w:spacing w:before="0"/>
        <w:ind w:left="357" w:hanging="357"/>
      </w:pPr>
      <w:r>
        <w:t>VV ŠSLK</w:t>
      </w:r>
    </w:p>
    <w:p w:rsidR="00DC42E0" w:rsidRDefault="00DC42E0">
      <w:pPr>
        <w:pStyle w:val="ASSslovanodstavec"/>
        <w:spacing w:before="0"/>
        <w:ind w:left="357" w:hanging="357"/>
      </w:pPr>
      <w:r>
        <w:t>konferenci ŠSLK</w:t>
      </w:r>
    </w:p>
    <w:p w:rsidR="00DC42E0" w:rsidRDefault="00DC42E0">
      <w:pPr>
        <w:pStyle w:val="ASSText"/>
      </w:pPr>
      <w:r>
        <w:t>V uvedené posloupnosti je vhodné podávat i podněty v případě problému, doporučuje se dodržet zásadu podání nejblíže vyššímu</w:t>
      </w:r>
      <w:r w:rsidR="005F54DB">
        <w:t>,</w:t>
      </w:r>
      <w:r>
        <w:t xml:space="preserve"> než je ten</w:t>
      </w:r>
      <w:r w:rsidR="005F54DB">
        <w:t>,</w:t>
      </w:r>
      <w:r>
        <w:t xml:space="preserve"> v jehož přímé „kompetenci“ problém vznikl.</w:t>
      </w:r>
    </w:p>
    <w:p w:rsidR="00DC42E0" w:rsidRDefault="00DC42E0">
      <w:pPr>
        <w:pStyle w:val="ASSText"/>
      </w:pPr>
      <w:bookmarkStart w:id="44" w:name="_Toc401119482"/>
      <w:bookmarkStart w:id="45" w:name="_Toc401362309"/>
      <w:bookmarkStart w:id="46" w:name="_Toc401384491"/>
      <w:bookmarkStart w:id="47" w:name="_Toc401442752"/>
      <w:bookmarkStart w:id="48" w:name="_Toc402326340"/>
      <w:bookmarkStart w:id="49" w:name="_Toc403179649"/>
      <w:bookmarkStart w:id="50" w:name="_Toc403258400"/>
      <w:bookmarkStart w:id="51" w:name="_Toc403258516"/>
      <w:bookmarkStart w:id="52" w:name="_Toc404482652"/>
      <w:bookmarkStart w:id="53" w:name="_Toc406999797"/>
      <w:bookmarkStart w:id="54" w:name="_Toc407146989"/>
      <w:bookmarkStart w:id="55" w:name="_Toc408641449"/>
      <w:bookmarkStart w:id="56" w:name="_Toc408720367"/>
      <w:bookmarkStart w:id="57" w:name="_Toc408889320"/>
      <w:bookmarkStart w:id="58" w:name="_Toc408985383"/>
      <w:bookmarkStart w:id="59" w:name="_Toc411989226"/>
      <w:bookmarkStart w:id="60" w:name="_Toc412454253"/>
      <w:bookmarkStart w:id="61" w:name="_Toc412459865"/>
      <w:bookmarkStart w:id="62" w:name="_Toc463399795"/>
      <w:bookmarkStart w:id="63" w:name="_Toc491581931"/>
      <w:r>
        <w:t>Případné „překlepy“ v textu tohoto dokumentu jsou vyhrazeny.</w:t>
      </w:r>
    </w:p>
    <w:p w:rsidR="00DC42E0" w:rsidRDefault="00DC42E0">
      <w:pPr>
        <w:pStyle w:val="ASSNadpis1"/>
      </w:pPr>
      <w:bookmarkStart w:id="64" w:name="_Toc236760303"/>
      <w:bookmarkStart w:id="65" w:name="_Toc489607548"/>
      <w:r>
        <w:t>Přílohy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DC42E0" w:rsidRDefault="00DC42E0">
      <w:pPr>
        <w:pStyle w:val="ASSslovanodstavec"/>
        <w:numPr>
          <w:ilvl w:val="0"/>
          <w:numId w:val="18"/>
        </w:numPr>
      </w:pPr>
      <w:bookmarkStart w:id="66" w:name="_Hlt449173106"/>
      <w:bookmarkStart w:id="67" w:name="_Hlt448724141"/>
      <w:bookmarkStart w:id="68" w:name="_Hlt447536677"/>
      <w:bookmarkEnd w:id="66"/>
      <w:bookmarkEnd w:id="67"/>
      <w:bookmarkEnd w:id="68"/>
      <w:r>
        <w:t>Zápis o šachovém utkání - vzor formuláře (nezávazný)</w:t>
      </w:r>
    </w:p>
    <w:p w:rsidR="00DC42E0" w:rsidRDefault="00DC42E0">
      <w:pPr>
        <w:pStyle w:val="ASSText"/>
        <w:sectPr w:rsidR="00DC42E0">
          <w:type w:val="continuous"/>
          <w:pgSz w:w="11906" w:h="16838" w:code="9"/>
          <w:pgMar w:top="1134" w:right="1134" w:bottom="1134" w:left="1418" w:header="567" w:footer="567" w:gutter="0"/>
          <w:cols w:space="708"/>
        </w:sectPr>
      </w:pPr>
    </w:p>
    <w:tbl>
      <w:tblPr>
        <w:tblW w:w="0" w:type="auto"/>
        <w:tblLayout w:type="fixed"/>
        <w:tblCellMar>
          <w:left w:w="70" w:type="dxa"/>
          <w:right w:w="70" w:type="dxa"/>
        </w:tblCellMar>
        <w:tblLook w:val="0000" w:firstRow="0" w:lastRow="0" w:firstColumn="0" w:lastColumn="0" w:noHBand="0" w:noVBand="0"/>
      </w:tblPr>
      <w:tblGrid>
        <w:gridCol w:w="3189"/>
        <w:gridCol w:w="992"/>
        <w:gridCol w:w="567"/>
        <w:gridCol w:w="1418"/>
        <w:gridCol w:w="2693"/>
        <w:gridCol w:w="779"/>
        <w:gridCol w:w="922"/>
      </w:tblGrid>
      <w:tr w:rsidR="00DC42E0">
        <w:trPr>
          <w:cantSplit/>
        </w:trPr>
        <w:tc>
          <w:tcPr>
            <w:tcW w:w="10560" w:type="dxa"/>
            <w:gridSpan w:val="7"/>
            <w:tcBorders>
              <w:bottom w:val="single" w:sz="12" w:space="0" w:color="auto"/>
            </w:tcBorders>
          </w:tcPr>
          <w:p w:rsidR="00DC42E0" w:rsidRDefault="00DC42E0">
            <w:pPr>
              <w:pStyle w:val="ASSTexttabulky"/>
              <w:jc w:val="center"/>
            </w:pPr>
            <w:r>
              <w:rPr>
                <w:b/>
              </w:rPr>
              <w:t>Šachový svaz Libereckého kraje</w:t>
            </w:r>
          </w:p>
        </w:tc>
      </w:tr>
      <w:tr w:rsidR="00DC42E0">
        <w:trPr>
          <w:cantSplit/>
        </w:trPr>
        <w:tc>
          <w:tcPr>
            <w:tcW w:w="4748" w:type="dxa"/>
            <w:gridSpan w:val="3"/>
            <w:vAlign w:val="center"/>
          </w:tcPr>
          <w:p w:rsidR="00DC42E0" w:rsidRDefault="00DC42E0">
            <w:pPr>
              <w:pStyle w:val="ASSTexttabulky"/>
            </w:pPr>
            <w:r>
              <w:t>*Krajský přebor/Krajská soutěž</w:t>
            </w:r>
          </w:p>
        </w:tc>
        <w:tc>
          <w:tcPr>
            <w:tcW w:w="1418" w:type="dxa"/>
            <w:vAlign w:val="bottom"/>
          </w:tcPr>
          <w:p w:rsidR="00DC42E0" w:rsidRDefault="00DC42E0">
            <w:pPr>
              <w:pStyle w:val="ASSTexttabulky"/>
              <w:spacing w:before="240"/>
              <w:jc w:val="right"/>
            </w:pPr>
            <w:r>
              <w:t>Skupina KS:</w:t>
            </w:r>
          </w:p>
        </w:tc>
        <w:tc>
          <w:tcPr>
            <w:tcW w:w="2693" w:type="dxa"/>
            <w:tcBorders>
              <w:bottom w:val="dashSmallGap" w:sz="4" w:space="0" w:color="auto"/>
            </w:tcBorders>
          </w:tcPr>
          <w:p w:rsidR="00DC42E0" w:rsidRDefault="00DC42E0">
            <w:pPr>
              <w:pStyle w:val="ASSTexttabulky"/>
              <w:spacing w:before="240"/>
            </w:pPr>
          </w:p>
        </w:tc>
        <w:tc>
          <w:tcPr>
            <w:tcW w:w="779" w:type="dxa"/>
            <w:vAlign w:val="bottom"/>
          </w:tcPr>
          <w:p w:rsidR="00DC42E0" w:rsidRDefault="00DC42E0">
            <w:pPr>
              <w:pStyle w:val="ASSTexttabulky"/>
              <w:spacing w:before="240"/>
              <w:jc w:val="right"/>
            </w:pPr>
            <w:r>
              <w:t>Kolo:</w:t>
            </w:r>
          </w:p>
        </w:tc>
        <w:tc>
          <w:tcPr>
            <w:tcW w:w="922" w:type="dxa"/>
            <w:tcBorders>
              <w:bottom w:val="dashSmallGap" w:sz="4" w:space="0" w:color="auto"/>
            </w:tcBorders>
          </w:tcPr>
          <w:p w:rsidR="00DC42E0" w:rsidRDefault="00DC42E0">
            <w:pPr>
              <w:pStyle w:val="ASSTexttabulky"/>
              <w:spacing w:before="240"/>
              <w:rPr>
                <w:b/>
              </w:rPr>
            </w:pPr>
          </w:p>
        </w:tc>
      </w:tr>
      <w:tr w:rsidR="00DC42E0">
        <w:trPr>
          <w:cantSplit/>
        </w:trPr>
        <w:tc>
          <w:tcPr>
            <w:tcW w:w="10560" w:type="dxa"/>
            <w:gridSpan w:val="7"/>
            <w:vAlign w:val="center"/>
          </w:tcPr>
          <w:p w:rsidR="00DC42E0" w:rsidRDefault="00DC42E0">
            <w:pPr>
              <w:pStyle w:val="ASSTexttabulky"/>
              <w:spacing w:before="360" w:after="360"/>
              <w:jc w:val="center"/>
              <w:rPr>
                <w:b/>
                <w:sz w:val="40"/>
              </w:rPr>
            </w:pPr>
            <w:r>
              <w:rPr>
                <w:b/>
                <w:sz w:val="40"/>
              </w:rPr>
              <w:t>Zápis o šachovém utkání</w:t>
            </w:r>
          </w:p>
        </w:tc>
      </w:tr>
      <w:tr w:rsidR="00DC42E0">
        <w:trPr>
          <w:cantSplit/>
          <w:trHeight w:val="500"/>
        </w:trPr>
        <w:tc>
          <w:tcPr>
            <w:tcW w:w="3189" w:type="dxa"/>
            <w:tcBorders>
              <w:bottom w:val="dashSmallGap" w:sz="4" w:space="0" w:color="auto"/>
            </w:tcBorders>
            <w:vAlign w:val="bottom"/>
          </w:tcPr>
          <w:p w:rsidR="00DC42E0" w:rsidRDefault="00DC42E0">
            <w:pPr>
              <w:pStyle w:val="ASSTexttabulky"/>
            </w:pPr>
            <w:r>
              <w:t>Jméno a příjmení rozhodčího:</w:t>
            </w:r>
          </w:p>
        </w:tc>
        <w:tc>
          <w:tcPr>
            <w:tcW w:w="7371" w:type="dxa"/>
            <w:gridSpan w:val="6"/>
            <w:tcBorders>
              <w:bottom w:val="dashSmallGap" w:sz="4" w:space="0" w:color="auto"/>
            </w:tcBorders>
            <w:vAlign w:val="bottom"/>
          </w:tcPr>
          <w:p w:rsidR="00DC42E0" w:rsidRDefault="00DC42E0">
            <w:pPr>
              <w:pStyle w:val="ASSTexttabulky"/>
            </w:pPr>
          </w:p>
        </w:tc>
      </w:tr>
      <w:tr w:rsidR="00DC42E0">
        <w:trPr>
          <w:cantSplit/>
          <w:trHeight w:val="500"/>
        </w:trPr>
        <w:tc>
          <w:tcPr>
            <w:tcW w:w="3189" w:type="dxa"/>
            <w:tcBorders>
              <w:top w:val="dashSmallGap" w:sz="4" w:space="0" w:color="auto"/>
              <w:bottom w:val="dashSmallGap" w:sz="4" w:space="0" w:color="auto"/>
            </w:tcBorders>
            <w:vAlign w:val="bottom"/>
          </w:tcPr>
          <w:p w:rsidR="00DC42E0" w:rsidRDefault="00DC42E0">
            <w:pPr>
              <w:pStyle w:val="ASSTexttabulky"/>
            </w:pPr>
            <w:r>
              <w:t>Adresa rozhodčího, vč. PSČ:</w:t>
            </w:r>
          </w:p>
        </w:tc>
        <w:tc>
          <w:tcPr>
            <w:tcW w:w="7371" w:type="dxa"/>
            <w:gridSpan w:val="6"/>
            <w:tcBorders>
              <w:top w:val="dashSmallGap" w:sz="4" w:space="0" w:color="auto"/>
              <w:bottom w:val="dashSmallGap" w:sz="4" w:space="0" w:color="auto"/>
            </w:tcBorders>
            <w:vAlign w:val="bottom"/>
          </w:tcPr>
          <w:p w:rsidR="00DC42E0" w:rsidRDefault="00DC42E0">
            <w:pPr>
              <w:pStyle w:val="ASSTexttabulky"/>
            </w:pPr>
          </w:p>
        </w:tc>
      </w:tr>
      <w:tr w:rsidR="00DC42E0">
        <w:trPr>
          <w:cantSplit/>
          <w:trHeight w:val="500"/>
        </w:trPr>
        <w:tc>
          <w:tcPr>
            <w:tcW w:w="4181" w:type="dxa"/>
            <w:gridSpan w:val="2"/>
            <w:tcBorders>
              <w:top w:val="dashSmallGap" w:sz="4" w:space="0" w:color="auto"/>
              <w:bottom w:val="dashSmallGap" w:sz="4" w:space="0" w:color="auto"/>
            </w:tcBorders>
            <w:vAlign w:val="bottom"/>
          </w:tcPr>
          <w:p w:rsidR="00DC42E0" w:rsidRDefault="00DC42E0">
            <w:pPr>
              <w:pStyle w:val="ASSTexttabulky"/>
            </w:pPr>
            <w:r>
              <w:t>Hráno dne:</w:t>
            </w:r>
          </w:p>
        </w:tc>
        <w:tc>
          <w:tcPr>
            <w:tcW w:w="6379" w:type="dxa"/>
            <w:gridSpan w:val="5"/>
            <w:tcBorders>
              <w:top w:val="dashSmallGap" w:sz="4" w:space="0" w:color="auto"/>
              <w:bottom w:val="dashSmallGap" w:sz="4" w:space="0" w:color="auto"/>
            </w:tcBorders>
            <w:vAlign w:val="bottom"/>
          </w:tcPr>
          <w:p w:rsidR="00DC42E0" w:rsidRDefault="00DC42E0">
            <w:pPr>
              <w:pStyle w:val="ASSTexttabulky"/>
            </w:pPr>
            <w:r>
              <w:t>v(e)</w:t>
            </w:r>
          </w:p>
        </w:tc>
      </w:tr>
    </w:tbl>
    <w:p w:rsidR="00DC42E0" w:rsidRDefault="00DC42E0">
      <w:pPr>
        <w:pStyle w:val="ASSTex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226"/>
        <w:gridCol w:w="709"/>
        <w:gridCol w:w="425"/>
        <w:gridCol w:w="567"/>
        <w:gridCol w:w="567"/>
        <w:gridCol w:w="3226"/>
        <w:gridCol w:w="708"/>
        <w:gridCol w:w="425"/>
        <w:gridCol w:w="352"/>
      </w:tblGrid>
      <w:tr w:rsidR="00DC42E0">
        <w:trPr>
          <w:cantSplit/>
          <w:trHeight w:val="640"/>
        </w:trPr>
        <w:tc>
          <w:tcPr>
            <w:tcW w:w="5281" w:type="dxa"/>
            <w:gridSpan w:val="5"/>
            <w:tcBorders>
              <w:top w:val="single" w:sz="18" w:space="0" w:color="auto"/>
              <w:left w:val="single" w:sz="18" w:space="0" w:color="auto"/>
              <w:bottom w:val="nil"/>
              <w:right w:val="double" w:sz="4" w:space="0" w:color="auto"/>
            </w:tcBorders>
          </w:tcPr>
          <w:p w:rsidR="00DC42E0" w:rsidRDefault="00DC42E0">
            <w:pPr>
              <w:pStyle w:val="ASSTexttabulky"/>
              <w:rPr>
                <w:sz w:val="16"/>
                <w:vertAlign w:val="superscript"/>
              </w:rPr>
            </w:pPr>
            <w:r>
              <w:rPr>
                <w:sz w:val="16"/>
                <w:vertAlign w:val="superscript"/>
              </w:rPr>
              <w:t>Domácí:</w:t>
            </w:r>
          </w:p>
        </w:tc>
        <w:tc>
          <w:tcPr>
            <w:tcW w:w="5278" w:type="dxa"/>
            <w:gridSpan w:val="5"/>
            <w:tcBorders>
              <w:top w:val="single" w:sz="18" w:space="0" w:color="auto"/>
              <w:left w:val="double" w:sz="4" w:space="0" w:color="auto"/>
              <w:bottom w:val="nil"/>
              <w:right w:val="single" w:sz="18" w:space="0" w:color="auto"/>
            </w:tcBorders>
          </w:tcPr>
          <w:p w:rsidR="00DC42E0" w:rsidRDefault="00DC42E0">
            <w:pPr>
              <w:pStyle w:val="ASSTexttabulky"/>
              <w:rPr>
                <w:sz w:val="16"/>
                <w:vertAlign w:val="superscript"/>
              </w:rPr>
            </w:pPr>
            <w:r>
              <w:rPr>
                <w:sz w:val="16"/>
                <w:vertAlign w:val="superscript"/>
              </w:rPr>
              <w:t>Hosté:</w:t>
            </w:r>
          </w:p>
        </w:tc>
      </w:tr>
      <w:tr w:rsidR="00DC42E0">
        <w:trPr>
          <w:cantSplit/>
        </w:trPr>
        <w:tc>
          <w:tcPr>
            <w:tcW w:w="354" w:type="dxa"/>
            <w:tcBorders>
              <w:top w:val="single" w:sz="8" w:space="0" w:color="auto"/>
              <w:left w:val="single" w:sz="18" w:space="0" w:color="auto"/>
              <w:bottom w:val="nil"/>
              <w:right w:val="single" w:sz="8" w:space="0" w:color="auto"/>
            </w:tcBorders>
          </w:tcPr>
          <w:p w:rsidR="00DC42E0" w:rsidRDefault="00DC42E0">
            <w:pPr>
              <w:pStyle w:val="ASSTexttabulky"/>
            </w:pPr>
          </w:p>
        </w:tc>
        <w:tc>
          <w:tcPr>
            <w:tcW w:w="3226"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Příjmení, jméno a titul hráče</w:t>
            </w:r>
          </w:p>
        </w:tc>
        <w:tc>
          <w:tcPr>
            <w:tcW w:w="709"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ELO</w:t>
            </w:r>
          </w:p>
        </w:tc>
        <w:tc>
          <w:tcPr>
            <w:tcW w:w="425"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vt</w:t>
            </w:r>
          </w:p>
        </w:tc>
        <w:tc>
          <w:tcPr>
            <w:tcW w:w="1134" w:type="dxa"/>
            <w:gridSpan w:val="2"/>
            <w:tcBorders>
              <w:top w:val="single" w:sz="8" w:space="0" w:color="auto"/>
              <w:left w:val="single" w:sz="8" w:space="0" w:color="auto"/>
              <w:bottom w:val="nil"/>
              <w:right w:val="single" w:sz="8" w:space="0" w:color="auto"/>
            </w:tcBorders>
          </w:tcPr>
          <w:p w:rsidR="00DC42E0" w:rsidRDefault="00DC42E0">
            <w:pPr>
              <w:pStyle w:val="ASSTexttabulky"/>
              <w:jc w:val="center"/>
              <w:rPr>
                <w:b/>
                <w:sz w:val="18"/>
              </w:rPr>
            </w:pPr>
            <w:r>
              <w:rPr>
                <w:b/>
                <w:sz w:val="18"/>
              </w:rPr>
              <w:t>výsledek</w:t>
            </w:r>
          </w:p>
        </w:tc>
        <w:tc>
          <w:tcPr>
            <w:tcW w:w="3226"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Příjmení, jméno a titul hráče</w:t>
            </w:r>
          </w:p>
        </w:tc>
        <w:tc>
          <w:tcPr>
            <w:tcW w:w="708"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ELO</w:t>
            </w:r>
          </w:p>
        </w:tc>
        <w:tc>
          <w:tcPr>
            <w:tcW w:w="425"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vt</w:t>
            </w:r>
          </w:p>
        </w:tc>
        <w:tc>
          <w:tcPr>
            <w:tcW w:w="352" w:type="dxa"/>
            <w:tcBorders>
              <w:top w:val="single" w:sz="8" w:space="0" w:color="auto"/>
              <w:left w:val="single" w:sz="8" w:space="0" w:color="auto"/>
              <w:bottom w:val="nil"/>
              <w:right w:val="single" w:sz="18" w:space="0" w:color="auto"/>
            </w:tcBorders>
          </w:tcPr>
          <w:p w:rsidR="00DC42E0" w:rsidRDefault="00DC42E0">
            <w:pPr>
              <w:pStyle w:val="ASSTexttabulky"/>
            </w:pPr>
          </w:p>
        </w:tc>
      </w:tr>
      <w:tr w:rsidR="00DC42E0">
        <w:trPr>
          <w:trHeight w:val="640"/>
        </w:trPr>
        <w:tc>
          <w:tcPr>
            <w:tcW w:w="354" w:type="dxa"/>
            <w:tcBorders>
              <w:top w:val="single" w:sz="8" w:space="0" w:color="auto"/>
              <w:left w:val="single" w:sz="18" w:space="0" w:color="auto"/>
            </w:tcBorders>
            <w:vAlign w:val="center"/>
          </w:tcPr>
          <w:p w:rsidR="00DC42E0" w:rsidRDefault="00DC42E0">
            <w:pPr>
              <w:pStyle w:val="ASSTexttabulky"/>
              <w:rPr>
                <w:b/>
                <w:sz w:val="18"/>
              </w:rPr>
            </w:pPr>
            <w:r>
              <w:rPr>
                <w:b/>
                <w:sz w:val="18"/>
              </w:rPr>
              <w:t>1.</w:t>
            </w:r>
          </w:p>
        </w:tc>
        <w:tc>
          <w:tcPr>
            <w:tcW w:w="3226" w:type="dxa"/>
            <w:tcBorders>
              <w:top w:val="single" w:sz="8" w:space="0" w:color="auto"/>
            </w:tcBorders>
          </w:tcPr>
          <w:p w:rsidR="00DC42E0" w:rsidRDefault="00DC42E0">
            <w:pPr>
              <w:pStyle w:val="ASSTexttabulky"/>
            </w:pPr>
          </w:p>
        </w:tc>
        <w:tc>
          <w:tcPr>
            <w:tcW w:w="709" w:type="dxa"/>
            <w:tcBorders>
              <w:top w:val="single" w:sz="8" w:space="0" w:color="auto"/>
            </w:tcBorders>
          </w:tcPr>
          <w:p w:rsidR="00DC42E0" w:rsidRDefault="00DC42E0">
            <w:pPr>
              <w:pStyle w:val="ASSTexttabulky"/>
            </w:pPr>
          </w:p>
        </w:tc>
        <w:tc>
          <w:tcPr>
            <w:tcW w:w="425" w:type="dxa"/>
            <w:tcBorders>
              <w:top w:val="single" w:sz="8" w:space="0" w:color="auto"/>
            </w:tcBorders>
          </w:tcPr>
          <w:p w:rsidR="00DC42E0" w:rsidRDefault="00DC42E0">
            <w:pPr>
              <w:pStyle w:val="ASSTexttabulky"/>
            </w:pPr>
          </w:p>
        </w:tc>
        <w:tc>
          <w:tcPr>
            <w:tcW w:w="567" w:type="dxa"/>
            <w:tcBorders>
              <w:top w:val="single" w:sz="8" w:space="0" w:color="auto"/>
              <w:right w:val="double" w:sz="4" w:space="0" w:color="auto"/>
            </w:tcBorders>
          </w:tcPr>
          <w:p w:rsidR="00DC42E0" w:rsidRDefault="00DC42E0">
            <w:pPr>
              <w:pStyle w:val="ASSTexttabulky"/>
            </w:pPr>
          </w:p>
        </w:tc>
        <w:tc>
          <w:tcPr>
            <w:tcW w:w="567" w:type="dxa"/>
            <w:tcBorders>
              <w:top w:val="single" w:sz="8" w:space="0" w:color="auto"/>
              <w:left w:val="double" w:sz="4" w:space="0" w:color="auto"/>
            </w:tcBorders>
          </w:tcPr>
          <w:p w:rsidR="00DC42E0" w:rsidRDefault="00DC42E0">
            <w:pPr>
              <w:pStyle w:val="ASSTexttabulky"/>
            </w:pPr>
          </w:p>
        </w:tc>
        <w:tc>
          <w:tcPr>
            <w:tcW w:w="3226" w:type="dxa"/>
            <w:tcBorders>
              <w:top w:val="single" w:sz="8" w:space="0" w:color="auto"/>
            </w:tcBorders>
          </w:tcPr>
          <w:p w:rsidR="00DC42E0" w:rsidRDefault="00DC42E0">
            <w:pPr>
              <w:pStyle w:val="ASSTexttabulky"/>
            </w:pPr>
          </w:p>
        </w:tc>
        <w:tc>
          <w:tcPr>
            <w:tcW w:w="708" w:type="dxa"/>
            <w:tcBorders>
              <w:top w:val="single" w:sz="8" w:space="0" w:color="auto"/>
            </w:tcBorders>
          </w:tcPr>
          <w:p w:rsidR="00DC42E0" w:rsidRDefault="00DC42E0">
            <w:pPr>
              <w:pStyle w:val="ASSTexttabulky"/>
            </w:pPr>
          </w:p>
        </w:tc>
        <w:tc>
          <w:tcPr>
            <w:tcW w:w="425" w:type="dxa"/>
            <w:tcBorders>
              <w:top w:val="single" w:sz="8" w:space="0" w:color="auto"/>
            </w:tcBorders>
          </w:tcPr>
          <w:p w:rsidR="00DC42E0" w:rsidRDefault="00DC42E0">
            <w:pPr>
              <w:pStyle w:val="ASSTexttabulky"/>
            </w:pPr>
          </w:p>
        </w:tc>
        <w:tc>
          <w:tcPr>
            <w:tcW w:w="352" w:type="dxa"/>
            <w:tcBorders>
              <w:top w:val="single" w:sz="8" w:space="0" w:color="auto"/>
              <w:right w:val="single" w:sz="18" w:space="0" w:color="auto"/>
            </w:tcBorders>
            <w:vAlign w:val="center"/>
          </w:tcPr>
          <w:p w:rsidR="00DC42E0" w:rsidRDefault="00DC42E0">
            <w:pPr>
              <w:pStyle w:val="ASSTexttabulky"/>
              <w:rPr>
                <w:b/>
                <w:sz w:val="18"/>
              </w:rPr>
            </w:pPr>
            <w:r>
              <w:rPr>
                <w:b/>
                <w:sz w:val="18"/>
              </w:rPr>
              <w:t>1.</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2.</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2.</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3.</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3.</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4.</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4.</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5.</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5.</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6.</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6.</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7.</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7.</w:t>
            </w:r>
          </w:p>
        </w:tc>
      </w:tr>
      <w:tr w:rsidR="00DC42E0">
        <w:trPr>
          <w:trHeight w:val="640"/>
        </w:trPr>
        <w:tc>
          <w:tcPr>
            <w:tcW w:w="354" w:type="dxa"/>
            <w:tcBorders>
              <w:left w:val="single" w:sz="18" w:space="0" w:color="auto"/>
              <w:bottom w:val="single" w:sz="18" w:space="0" w:color="auto"/>
            </w:tcBorders>
            <w:vAlign w:val="center"/>
          </w:tcPr>
          <w:p w:rsidR="00DC42E0" w:rsidRDefault="00DC42E0">
            <w:pPr>
              <w:pStyle w:val="ASSTexttabulky"/>
              <w:rPr>
                <w:b/>
                <w:sz w:val="18"/>
              </w:rPr>
            </w:pPr>
            <w:r>
              <w:rPr>
                <w:b/>
                <w:sz w:val="18"/>
              </w:rPr>
              <w:t>8.</w:t>
            </w:r>
          </w:p>
        </w:tc>
        <w:tc>
          <w:tcPr>
            <w:tcW w:w="3226" w:type="dxa"/>
            <w:tcBorders>
              <w:bottom w:val="single" w:sz="18" w:space="0" w:color="auto"/>
            </w:tcBorders>
          </w:tcPr>
          <w:p w:rsidR="00DC42E0" w:rsidRDefault="00DC42E0">
            <w:pPr>
              <w:pStyle w:val="ASSTexttabulky"/>
            </w:pPr>
          </w:p>
        </w:tc>
        <w:tc>
          <w:tcPr>
            <w:tcW w:w="709" w:type="dxa"/>
            <w:tcBorders>
              <w:bottom w:val="single" w:sz="18" w:space="0" w:color="auto"/>
            </w:tcBorders>
          </w:tcPr>
          <w:p w:rsidR="00DC42E0" w:rsidRDefault="00DC42E0">
            <w:pPr>
              <w:pStyle w:val="ASSTexttabulky"/>
            </w:pPr>
          </w:p>
        </w:tc>
        <w:tc>
          <w:tcPr>
            <w:tcW w:w="425" w:type="dxa"/>
            <w:tcBorders>
              <w:bottom w:val="single" w:sz="18" w:space="0" w:color="auto"/>
            </w:tcBorders>
          </w:tcPr>
          <w:p w:rsidR="00DC42E0" w:rsidRDefault="00DC42E0">
            <w:pPr>
              <w:pStyle w:val="ASSTexttabulky"/>
            </w:pPr>
          </w:p>
        </w:tc>
        <w:tc>
          <w:tcPr>
            <w:tcW w:w="567" w:type="dxa"/>
            <w:tcBorders>
              <w:bottom w:val="nil"/>
              <w:right w:val="double" w:sz="4" w:space="0" w:color="auto"/>
            </w:tcBorders>
          </w:tcPr>
          <w:p w:rsidR="00DC42E0" w:rsidRDefault="00DC42E0">
            <w:pPr>
              <w:pStyle w:val="ASSTexttabulky"/>
            </w:pPr>
          </w:p>
        </w:tc>
        <w:tc>
          <w:tcPr>
            <w:tcW w:w="567" w:type="dxa"/>
            <w:tcBorders>
              <w:left w:val="double" w:sz="4" w:space="0" w:color="auto"/>
              <w:bottom w:val="nil"/>
            </w:tcBorders>
          </w:tcPr>
          <w:p w:rsidR="00DC42E0" w:rsidRDefault="00DC42E0">
            <w:pPr>
              <w:pStyle w:val="ASSTexttabulky"/>
            </w:pPr>
          </w:p>
        </w:tc>
        <w:tc>
          <w:tcPr>
            <w:tcW w:w="3226" w:type="dxa"/>
            <w:tcBorders>
              <w:bottom w:val="single" w:sz="18" w:space="0" w:color="auto"/>
            </w:tcBorders>
          </w:tcPr>
          <w:p w:rsidR="00DC42E0" w:rsidRDefault="00DC42E0">
            <w:pPr>
              <w:pStyle w:val="ASSTexttabulky"/>
            </w:pPr>
          </w:p>
        </w:tc>
        <w:tc>
          <w:tcPr>
            <w:tcW w:w="708" w:type="dxa"/>
            <w:tcBorders>
              <w:bottom w:val="single" w:sz="18" w:space="0" w:color="auto"/>
            </w:tcBorders>
          </w:tcPr>
          <w:p w:rsidR="00DC42E0" w:rsidRDefault="00DC42E0">
            <w:pPr>
              <w:pStyle w:val="ASSTexttabulky"/>
            </w:pPr>
          </w:p>
        </w:tc>
        <w:tc>
          <w:tcPr>
            <w:tcW w:w="425" w:type="dxa"/>
            <w:tcBorders>
              <w:bottom w:val="single" w:sz="18" w:space="0" w:color="auto"/>
            </w:tcBorders>
          </w:tcPr>
          <w:p w:rsidR="00DC42E0" w:rsidRDefault="00DC42E0">
            <w:pPr>
              <w:pStyle w:val="ASSTexttabulky"/>
            </w:pPr>
          </w:p>
        </w:tc>
        <w:tc>
          <w:tcPr>
            <w:tcW w:w="352" w:type="dxa"/>
            <w:tcBorders>
              <w:bottom w:val="single" w:sz="18" w:space="0" w:color="auto"/>
              <w:right w:val="single" w:sz="18" w:space="0" w:color="auto"/>
            </w:tcBorders>
            <w:vAlign w:val="center"/>
          </w:tcPr>
          <w:p w:rsidR="00DC42E0" w:rsidRDefault="00DC42E0">
            <w:pPr>
              <w:pStyle w:val="ASSTexttabulky"/>
              <w:rPr>
                <w:b/>
                <w:sz w:val="18"/>
              </w:rPr>
            </w:pPr>
            <w:r>
              <w:rPr>
                <w:b/>
                <w:sz w:val="18"/>
              </w:rPr>
              <w:t>8.</w:t>
            </w:r>
          </w:p>
        </w:tc>
      </w:tr>
      <w:tr w:rsidR="00DC42E0">
        <w:trPr>
          <w:cantSplit/>
          <w:trHeight w:val="640"/>
        </w:trPr>
        <w:tc>
          <w:tcPr>
            <w:tcW w:w="3580" w:type="dxa"/>
            <w:gridSpan w:val="2"/>
            <w:tcBorders>
              <w:top w:val="nil"/>
              <w:left w:val="nil"/>
              <w:bottom w:val="nil"/>
              <w:right w:val="nil"/>
            </w:tcBorders>
          </w:tcPr>
          <w:p w:rsidR="00DC42E0" w:rsidRDefault="00DC42E0">
            <w:pPr>
              <w:pStyle w:val="ASSTexttabulky"/>
              <w:spacing w:before="0" w:after="0"/>
              <w:ind w:left="-57"/>
              <w:rPr>
                <w:sz w:val="16"/>
                <w:vertAlign w:val="superscript"/>
              </w:rPr>
            </w:pPr>
            <w:r>
              <w:t>*</w:t>
            </w:r>
            <w:r>
              <w:rPr>
                <w:sz w:val="16"/>
                <w:vertAlign w:val="superscript"/>
              </w:rPr>
              <w:t>Nehodící se škrtněte.</w:t>
            </w:r>
          </w:p>
        </w:tc>
        <w:tc>
          <w:tcPr>
            <w:tcW w:w="709" w:type="dxa"/>
            <w:tcBorders>
              <w:top w:val="nil"/>
              <w:left w:val="nil"/>
              <w:bottom w:val="nil"/>
              <w:right w:val="nil"/>
            </w:tcBorders>
          </w:tcPr>
          <w:p w:rsidR="00DC42E0" w:rsidRDefault="00DC42E0">
            <w:pPr>
              <w:pStyle w:val="ASSTexttabulky"/>
            </w:pPr>
          </w:p>
        </w:tc>
        <w:tc>
          <w:tcPr>
            <w:tcW w:w="425" w:type="dxa"/>
            <w:tcBorders>
              <w:top w:val="nil"/>
              <w:left w:val="nil"/>
              <w:bottom w:val="nil"/>
              <w:right w:val="nil"/>
            </w:tcBorders>
          </w:tcPr>
          <w:p w:rsidR="00DC42E0" w:rsidRDefault="00DC42E0">
            <w:pPr>
              <w:pStyle w:val="ASSTexttabulky"/>
            </w:pPr>
          </w:p>
        </w:tc>
        <w:tc>
          <w:tcPr>
            <w:tcW w:w="567" w:type="dxa"/>
            <w:tcBorders>
              <w:top w:val="single" w:sz="18" w:space="0" w:color="auto"/>
              <w:left w:val="nil"/>
              <w:bottom w:val="single" w:sz="18" w:space="0" w:color="auto"/>
              <w:right w:val="double" w:sz="4" w:space="0" w:color="auto"/>
            </w:tcBorders>
          </w:tcPr>
          <w:p w:rsidR="00DC42E0" w:rsidRDefault="00DC42E0">
            <w:pPr>
              <w:pStyle w:val="ASSTexttabulky"/>
            </w:pPr>
          </w:p>
        </w:tc>
        <w:tc>
          <w:tcPr>
            <w:tcW w:w="567" w:type="dxa"/>
            <w:tcBorders>
              <w:top w:val="single" w:sz="18" w:space="0" w:color="auto"/>
              <w:left w:val="double" w:sz="4" w:space="0" w:color="auto"/>
              <w:bottom w:val="single" w:sz="18" w:space="0" w:color="auto"/>
              <w:right w:val="nil"/>
            </w:tcBorders>
          </w:tcPr>
          <w:p w:rsidR="00DC42E0" w:rsidRDefault="00DC42E0">
            <w:pPr>
              <w:pStyle w:val="ASSTexttabulky"/>
            </w:pPr>
          </w:p>
        </w:tc>
        <w:tc>
          <w:tcPr>
            <w:tcW w:w="3226" w:type="dxa"/>
            <w:tcBorders>
              <w:top w:val="nil"/>
              <w:left w:val="nil"/>
              <w:bottom w:val="nil"/>
              <w:right w:val="nil"/>
            </w:tcBorders>
          </w:tcPr>
          <w:p w:rsidR="00DC42E0" w:rsidRDefault="00DC42E0">
            <w:pPr>
              <w:pStyle w:val="ASSTexttabulky"/>
            </w:pPr>
          </w:p>
        </w:tc>
        <w:tc>
          <w:tcPr>
            <w:tcW w:w="708" w:type="dxa"/>
            <w:tcBorders>
              <w:top w:val="nil"/>
              <w:left w:val="nil"/>
              <w:bottom w:val="nil"/>
              <w:right w:val="nil"/>
            </w:tcBorders>
          </w:tcPr>
          <w:p w:rsidR="00DC42E0" w:rsidRDefault="00DC42E0">
            <w:pPr>
              <w:pStyle w:val="ASSTexttabulky"/>
            </w:pPr>
          </w:p>
        </w:tc>
        <w:tc>
          <w:tcPr>
            <w:tcW w:w="425" w:type="dxa"/>
            <w:tcBorders>
              <w:top w:val="nil"/>
              <w:left w:val="nil"/>
              <w:bottom w:val="nil"/>
              <w:right w:val="nil"/>
            </w:tcBorders>
          </w:tcPr>
          <w:p w:rsidR="00DC42E0" w:rsidRDefault="00DC42E0">
            <w:pPr>
              <w:pStyle w:val="ASSTexttabulky"/>
            </w:pPr>
          </w:p>
        </w:tc>
        <w:tc>
          <w:tcPr>
            <w:tcW w:w="352" w:type="dxa"/>
            <w:tcBorders>
              <w:top w:val="nil"/>
              <w:left w:val="nil"/>
              <w:bottom w:val="nil"/>
              <w:right w:val="nil"/>
            </w:tcBorders>
          </w:tcPr>
          <w:p w:rsidR="00DC42E0" w:rsidRDefault="00DC42E0">
            <w:pPr>
              <w:pStyle w:val="ASSTexttabulky"/>
            </w:pPr>
          </w:p>
        </w:tc>
      </w:tr>
    </w:tbl>
    <w:p w:rsidR="00DC42E0" w:rsidRDefault="00DC42E0">
      <w:pPr>
        <w:pStyle w:val="ASSText"/>
        <w:rPr>
          <w:sz w:val="16"/>
        </w:rPr>
      </w:pPr>
      <w:r>
        <w:rPr>
          <w:sz w:val="16"/>
        </w:rPr>
        <w:t>Záznam rozhodčího a eventuální námitky kapitánů k průběhu utkání. Možno pokračovat na druhé straně či přiložit další list (na něm však nutné i podpisy obou kapitánů i rozhodčího!).</w:t>
      </w: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tbl>
      <w:tblPr>
        <w:tblW w:w="0" w:type="auto"/>
        <w:tblLayout w:type="fixed"/>
        <w:tblCellMar>
          <w:left w:w="70" w:type="dxa"/>
          <w:right w:w="70" w:type="dxa"/>
        </w:tblCellMar>
        <w:tblLook w:val="0000" w:firstRow="0" w:lastRow="0" w:firstColumn="0" w:lastColumn="0" w:noHBand="0" w:noVBand="0"/>
      </w:tblPr>
      <w:tblGrid>
        <w:gridCol w:w="2835"/>
        <w:gridCol w:w="1310"/>
        <w:gridCol w:w="2268"/>
        <w:gridCol w:w="1310"/>
        <w:gridCol w:w="2835"/>
      </w:tblGrid>
      <w:tr w:rsidR="00DC42E0">
        <w:tc>
          <w:tcPr>
            <w:tcW w:w="2835" w:type="dxa"/>
            <w:tcBorders>
              <w:top w:val="dashSmallGap" w:sz="4" w:space="0" w:color="auto"/>
            </w:tcBorders>
          </w:tcPr>
          <w:p w:rsidR="00DC42E0" w:rsidRDefault="00DC42E0">
            <w:pPr>
              <w:pStyle w:val="ASSTexttabulky"/>
              <w:jc w:val="center"/>
              <w:rPr>
                <w:sz w:val="18"/>
              </w:rPr>
            </w:pPr>
            <w:r>
              <w:rPr>
                <w:sz w:val="18"/>
              </w:rPr>
              <w:t>Kapitán domácího družstva</w:t>
            </w:r>
          </w:p>
        </w:tc>
        <w:tc>
          <w:tcPr>
            <w:tcW w:w="1310" w:type="dxa"/>
          </w:tcPr>
          <w:p w:rsidR="00DC42E0" w:rsidRDefault="00DC42E0">
            <w:pPr>
              <w:pStyle w:val="ASSTexttabulky"/>
            </w:pPr>
          </w:p>
        </w:tc>
        <w:tc>
          <w:tcPr>
            <w:tcW w:w="2268" w:type="dxa"/>
            <w:tcBorders>
              <w:top w:val="dashSmallGap" w:sz="4" w:space="0" w:color="auto"/>
            </w:tcBorders>
          </w:tcPr>
          <w:p w:rsidR="00DC42E0" w:rsidRDefault="00DC42E0">
            <w:pPr>
              <w:pStyle w:val="ASSTexttabulky"/>
              <w:jc w:val="center"/>
              <w:rPr>
                <w:sz w:val="18"/>
              </w:rPr>
            </w:pPr>
            <w:r>
              <w:rPr>
                <w:sz w:val="18"/>
              </w:rPr>
              <w:t>Rozhodčí</w:t>
            </w:r>
          </w:p>
        </w:tc>
        <w:tc>
          <w:tcPr>
            <w:tcW w:w="1310" w:type="dxa"/>
          </w:tcPr>
          <w:p w:rsidR="00DC42E0" w:rsidRDefault="00DC42E0">
            <w:pPr>
              <w:pStyle w:val="ASSTexttabulky"/>
            </w:pPr>
          </w:p>
        </w:tc>
        <w:tc>
          <w:tcPr>
            <w:tcW w:w="2835" w:type="dxa"/>
            <w:tcBorders>
              <w:top w:val="dashSmallGap" w:sz="4" w:space="0" w:color="auto"/>
            </w:tcBorders>
          </w:tcPr>
          <w:p w:rsidR="00DC42E0" w:rsidRDefault="00DC42E0">
            <w:pPr>
              <w:pStyle w:val="ASSTexttabulky"/>
              <w:jc w:val="center"/>
              <w:rPr>
                <w:sz w:val="18"/>
              </w:rPr>
            </w:pPr>
            <w:r>
              <w:rPr>
                <w:sz w:val="18"/>
              </w:rPr>
              <w:t>Kapitán hostujícího družstva</w:t>
            </w:r>
          </w:p>
        </w:tc>
      </w:tr>
    </w:tbl>
    <w:p w:rsidR="00DC42E0" w:rsidRDefault="00DC42E0">
      <w:pPr>
        <w:pStyle w:val="ASSText"/>
        <w:spacing w:before="0"/>
      </w:pPr>
    </w:p>
    <w:sectPr w:rsidR="00DC42E0">
      <w:headerReference w:type="default" r:id="rId13"/>
      <w:footerReference w:type="default" r:id="rId14"/>
      <w:pgSz w:w="11906" w:h="16838" w:code="9"/>
      <w:pgMar w:top="680" w:right="567" w:bottom="567" w:left="85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6F" w:rsidRDefault="009A1D6F">
      <w:r>
        <w:separator/>
      </w:r>
    </w:p>
  </w:endnote>
  <w:endnote w:type="continuationSeparator" w:id="0">
    <w:p w:rsidR="009A1D6F" w:rsidRDefault="009A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 w:rsidR="00DC42E0" w:rsidRDefault="00DC42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ASSZpat"/>
      <w:jc w:val="center"/>
    </w:pPr>
    <w:r>
      <w:t>Tento předpis je určen výhradně pro potřebu ŠSLK a včetně příloh je vlastnictvím ŠSLK.</w:t>
    </w:r>
  </w:p>
  <w:p w:rsidR="00DC42E0" w:rsidRDefault="00DC42E0">
    <w:pPr>
      <w:pStyle w:val="ASSZpat"/>
      <w:jc w:val="center"/>
      <w:rPr>
        <w:sz w:val="16"/>
      </w:rPr>
    </w:pPr>
    <w:r>
      <w:rPr>
        <w:sz w:val="16"/>
      </w:rPr>
      <w:t>Jakékoliv šíření tohoto předpisu pro jiné účely než pro potřebu ŠSLK lze provádět pouze se souhlasem VV ŠSLK.</w:t>
    </w:r>
  </w:p>
  <w:p w:rsidR="00DC42E0" w:rsidRDefault="00DC42E0"/>
  <w:p w:rsidR="00DC42E0" w:rsidRDefault="00DC42E0">
    <w:pPr>
      <w:pStyle w:val="ASS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ASSZpat"/>
      <w:tabs>
        <w:tab w:val="right" w:pos="9356"/>
      </w:tabs>
      <w:rPr>
        <w:snapToGrid w:val="0"/>
      </w:rPr>
    </w:pPr>
    <w:r>
      <w:t xml:space="preserve">Verze: </w:t>
    </w:r>
    <w:r>
      <w:fldChar w:fldCharType="begin"/>
    </w:r>
    <w:r>
      <w:instrText xml:space="preserve"> saveDATE  \@ "yyyy-MM-dd"  \* MERGEFORMAT </w:instrText>
    </w:r>
    <w:r>
      <w:fldChar w:fldCharType="separate"/>
    </w:r>
    <w:r w:rsidR="003512D9">
      <w:rPr>
        <w:noProof/>
      </w:rPr>
      <w:t>2017-08-04</w:t>
    </w:r>
    <w:r>
      <w:fldChar w:fldCharType="end"/>
    </w:r>
    <w:r>
      <w:t xml:space="preserve">, </w:t>
    </w:r>
    <w:r>
      <w:fldChar w:fldCharType="begin"/>
    </w:r>
    <w:r>
      <w:instrText xml:space="preserve"> SAVEDATE  \@ "HH:mm"  \* MERGEFORMAT </w:instrText>
    </w:r>
    <w:r>
      <w:fldChar w:fldCharType="separate"/>
    </w:r>
    <w:r w:rsidR="003512D9">
      <w:rPr>
        <w:noProof/>
      </w:rPr>
      <w:t>10:56</w:t>
    </w:r>
    <w:r>
      <w:fldChar w:fldCharType="end"/>
    </w:r>
    <w:r>
      <w:t xml:space="preserve"> hodin</w:t>
    </w:r>
    <w:r>
      <w:tab/>
      <w:t xml:space="preserve">Strana </w:t>
    </w:r>
    <w:r>
      <w:rPr>
        <w:snapToGrid w:val="0"/>
      </w:rPr>
      <w:fldChar w:fldCharType="begin"/>
    </w:r>
    <w:r>
      <w:rPr>
        <w:snapToGrid w:val="0"/>
      </w:rPr>
      <w:instrText xml:space="preserve"> PAGE </w:instrText>
    </w:r>
    <w:r>
      <w:rPr>
        <w:snapToGrid w:val="0"/>
      </w:rPr>
      <w:fldChar w:fldCharType="separate"/>
    </w:r>
    <w:r w:rsidR="003512D9">
      <w:rPr>
        <w:noProof/>
        <w:snapToGrid w:val="0"/>
      </w:rPr>
      <w:t>3</w:t>
    </w:r>
    <w:r>
      <w:rPr>
        <w:snapToGrid w:val="0"/>
      </w:rPr>
      <w:fldChar w:fldCharType="end"/>
    </w:r>
    <w:r>
      <w:rPr>
        <w:snapToGrid w:val="0"/>
      </w:rPr>
      <w:t xml:space="preserve"> z(e) </w:t>
    </w:r>
    <w:r>
      <w:rPr>
        <w:snapToGrid w:val="0"/>
      </w:rPr>
      <w:fldChar w:fldCharType="begin"/>
    </w:r>
    <w:r>
      <w:rPr>
        <w:snapToGrid w:val="0"/>
      </w:rPr>
      <w:instrText xml:space="preserve"> NUMPAGES </w:instrText>
    </w:r>
    <w:r>
      <w:rPr>
        <w:snapToGrid w:val="0"/>
      </w:rPr>
      <w:fldChar w:fldCharType="separate"/>
    </w:r>
    <w:r w:rsidR="003512D9">
      <w:rPr>
        <w:noProof/>
        <w:snapToGrid w:val="0"/>
      </w:rPr>
      <w:t>7</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tabs>
        <w:tab w:val="right" w:pos="10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6F" w:rsidRDefault="009A1D6F">
      <w:r>
        <w:separator/>
      </w:r>
    </w:p>
  </w:footnote>
  <w:footnote w:type="continuationSeparator" w:id="0">
    <w:p w:rsidR="009A1D6F" w:rsidRDefault="009A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 w:rsidR="00DC42E0" w:rsidRDefault="00DC42E0"/>
  <w:p w:rsidR="00DC42E0" w:rsidRDefault="00DC42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142"/>
    </w:tblGrid>
    <w:tr w:rsidR="00DC42E0">
      <w:tc>
        <w:tcPr>
          <w:tcW w:w="9142" w:type="dxa"/>
          <w:tcBorders>
            <w:top w:val="single" w:sz="4" w:space="0" w:color="auto"/>
            <w:left w:val="single" w:sz="4" w:space="0" w:color="auto"/>
            <w:bottom w:val="single" w:sz="4" w:space="0" w:color="auto"/>
            <w:right w:val="single" w:sz="4" w:space="0" w:color="auto"/>
          </w:tcBorders>
        </w:tcPr>
        <w:p w:rsidR="00DC42E0" w:rsidRDefault="00DC42E0">
          <w:pPr>
            <w:pStyle w:val="ASSZhlav"/>
            <w:framePr w:hSpace="0" w:vSpace="0" w:wrap="auto" w:vAnchor="margin" w:yAlign="inline"/>
            <w:jc w:val="center"/>
            <w:rPr>
              <w:sz w:val="19"/>
            </w:rPr>
          </w:pPr>
          <w:r>
            <w:t>Šachový svaz Libereckého kraje - STK</w:t>
          </w:r>
        </w:p>
      </w:tc>
    </w:tr>
  </w:tbl>
  <w:p w:rsidR="00DC42E0" w:rsidRDefault="00DC42E0">
    <w:pPr>
      <w:pStyle w:val="ASSZhlav"/>
      <w:framePr w:wrap="notBesid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426"/>
    </w:tblGrid>
    <w:tr w:rsidR="00DC42E0">
      <w:tc>
        <w:tcPr>
          <w:tcW w:w="9426" w:type="dxa"/>
          <w:tcBorders>
            <w:top w:val="single" w:sz="4" w:space="0" w:color="auto"/>
            <w:left w:val="single" w:sz="4" w:space="0" w:color="auto"/>
            <w:bottom w:val="single" w:sz="4" w:space="0" w:color="auto"/>
            <w:right w:val="single" w:sz="4" w:space="0" w:color="auto"/>
          </w:tcBorders>
        </w:tcPr>
        <w:p w:rsidR="00DC42E0" w:rsidRDefault="00DC42E0" w:rsidP="00A31A23">
          <w:pPr>
            <w:pStyle w:val="ASSZhlav"/>
            <w:framePr w:hSpace="0" w:vSpace="0" w:wrap="auto" w:vAnchor="margin" w:yAlign="inline"/>
            <w:jc w:val="center"/>
            <w:rPr>
              <w:sz w:val="19"/>
            </w:rPr>
          </w:pPr>
          <w:r>
            <w:t>ŠSLK STK - Soutěže družstev 201</w:t>
          </w:r>
          <w:r w:rsidR="00A31A23">
            <w:t>7</w:t>
          </w:r>
          <w:r>
            <w:t>/201</w:t>
          </w:r>
          <w:r w:rsidR="00A31A23">
            <w:t>8</w:t>
          </w:r>
        </w:p>
      </w:tc>
    </w:tr>
  </w:tbl>
  <w:p w:rsidR="00DC42E0" w:rsidRDefault="00DC42E0">
    <w:pPr>
      <w:pStyle w:val="ASSZhlav"/>
      <w:framePr w:wrap="notBesid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0689AC8"/>
    <w:lvl w:ilvl="0">
      <w:start w:val="1"/>
      <w:numFmt w:val="decimal"/>
      <w:lvlText w:val="%1."/>
      <w:lvlJc w:val="left"/>
      <w:pPr>
        <w:tabs>
          <w:tab w:val="num" w:pos="643"/>
        </w:tabs>
        <w:ind w:left="643" w:hanging="360"/>
      </w:pPr>
    </w:lvl>
  </w:abstractNum>
  <w:abstractNum w:abstractNumId="1" w15:restartNumberingAfterBreak="0">
    <w:nsid w:val="0FA30E0F"/>
    <w:multiLevelType w:val="multilevel"/>
    <w:tmpl w:val="2CBA5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413F3"/>
    <w:multiLevelType w:val="multilevel"/>
    <w:tmpl w:val="13EEEA22"/>
    <w:lvl w:ilvl="0">
      <w:start w:val="1"/>
      <w:numFmt w:val="decimal"/>
      <w:pStyle w:val="ASSNadpis1"/>
      <w:lvlText w:val="%1"/>
      <w:lvlJc w:val="left"/>
      <w:pPr>
        <w:tabs>
          <w:tab w:val="num" w:pos="454"/>
        </w:tabs>
        <w:ind w:left="454" w:hanging="454"/>
      </w:pPr>
      <w:rPr>
        <w:rFonts w:ascii="Arial" w:hAnsi="Arial" w:hint="default"/>
        <w:b/>
        <w:i w:val="0"/>
        <w:caps w:val="0"/>
        <w:strike w:val="0"/>
        <w:dstrike w:val="0"/>
        <w:outline w:val="0"/>
        <w:shadow w:val="0"/>
        <w:emboss w:val="0"/>
        <w:imprint w:val="0"/>
        <w:vanish w:val="0"/>
        <w:sz w:val="36"/>
        <w:vertAlign w:val="baseline"/>
      </w:rPr>
    </w:lvl>
    <w:lvl w:ilvl="1">
      <w:start w:val="1"/>
      <w:numFmt w:val="decimal"/>
      <w:pStyle w:val="ASSNadpis2"/>
      <w:lvlText w:val="%1.%2"/>
      <w:lvlJc w:val="left"/>
      <w:pPr>
        <w:tabs>
          <w:tab w:val="num" w:pos="680"/>
        </w:tabs>
        <w:ind w:left="680" w:hanging="680"/>
      </w:pPr>
      <w:rPr>
        <w:rFonts w:ascii="Arial" w:hAnsi="Arial" w:hint="default"/>
        <w:b/>
        <w:i w:val="0"/>
        <w:caps w:val="0"/>
        <w:strike w:val="0"/>
        <w:dstrike w:val="0"/>
        <w:outline w:val="0"/>
        <w:shadow w:val="0"/>
        <w:emboss w:val="0"/>
        <w:imprint w:val="0"/>
        <w:vanish w:val="0"/>
        <w:sz w:val="32"/>
        <w:vertAlign w:val="baseline"/>
      </w:rPr>
    </w:lvl>
    <w:lvl w:ilvl="2">
      <w:start w:val="1"/>
      <w:numFmt w:val="decimal"/>
      <w:pStyle w:val="ASSNadpis3"/>
      <w:lvlText w:val="%1.%2.%3"/>
      <w:lvlJc w:val="left"/>
      <w:pPr>
        <w:tabs>
          <w:tab w:val="num" w:pos="907"/>
        </w:tabs>
        <w:ind w:left="907" w:hanging="907"/>
      </w:pPr>
      <w:rPr>
        <w:rFonts w:ascii="Arial" w:hAnsi="Arial" w:hint="default"/>
        <w:b/>
        <w:i w:val="0"/>
        <w:caps w:val="0"/>
        <w:strike w:val="0"/>
        <w:dstrike w:val="0"/>
        <w:outline w:val="0"/>
        <w:shadow w:val="0"/>
        <w:emboss w:val="0"/>
        <w:imprint w:val="0"/>
        <w:vanish w:val="0"/>
        <w:sz w:val="28"/>
        <w:vertAlign w:val="baseline"/>
      </w:rPr>
    </w:lvl>
    <w:lvl w:ilvl="3">
      <w:start w:val="1"/>
      <w:numFmt w:val="decimal"/>
      <w:pStyle w:val="ASSNadpis4"/>
      <w:lvlText w:val="%1.%2.%3.%4"/>
      <w:lvlJc w:val="left"/>
      <w:pPr>
        <w:tabs>
          <w:tab w:val="num" w:pos="1021"/>
        </w:tabs>
        <w:ind w:left="1021" w:hanging="1021"/>
      </w:pPr>
      <w:rPr>
        <w:rFonts w:ascii="Arial" w:hAnsi="Arial" w:hint="default"/>
        <w:b/>
        <w:i w:val="0"/>
        <w:caps w:val="0"/>
        <w:strike w:val="0"/>
        <w:dstrike w:val="0"/>
        <w:outline w:val="0"/>
        <w:shadow w:val="0"/>
        <w:emboss w:val="0"/>
        <w:imprint w:val="0"/>
        <w:vanish w:val="0"/>
        <w:sz w:val="24"/>
        <w:vertAlign w:val="baseline"/>
      </w:rPr>
    </w:lvl>
    <w:lvl w:ilvl="4">
      <w:start w:val="1"/>
      <w:numFmt w:val="decimal"/>
      <w:pStyle w:val="ASSNadpis5"/>
      <w:lvlText w:val="%1.%2.%3.%4.%5"/>
      <w:lvlJc w:val="left"/>
      <w:pPr>
        <w:tabs>
          <w:tab w:val="num" w:pos="1134"/>
        </w:tabs>
        <w:ind w:left="1134" w:hanging="1134"/>
      </w:pPr>
      <w:rPr>
        <w:rFonts w:ascii="Arial" w:hAnsi="Arial" w:hint="default"/>
        <w:b/>
        <w:i w:val="0"/>
        <w:caps w:val="0"/>
        <w:strike w:val="0"/>
        <w:dstrike w:val="0"/>
        <w:outline w:val="0"/>
        <w:shadow w:val="0"/>
        <w:emboss w:val="0"/>
        <w:imprint w:val="0"/>
        <w:vanish w:val="0"/>
        <w:sz w:val="22"/>
        <w:vertAlign w:val="baseline"/>
      </w:rPr>
    </w:lvl>
    <w:lvl w:ilvl="5">
      <w:start w:val="1"/>
      <w:numFmt w:val="decimal"/>
      <w:pStyle w:val="ASSNadpis6"/>
      <w:lvlText w:val="%1.%2.%3.%4.%5.%6"/>
      <w:lvlJc w:val="left"/>
      <w:pPr>
        <w:tabs>
          <w:tab w:val="num" w:pos="1247"/>
        </w:tabs>
        <w:ind w:left="1247" w:hanging="1247"/>
      </w:pPr>
      <w:rPr>
        <w:rFonts w:ascii="Arial" w:hAnsi="Arial" w:hint="default"/>
        <w:b/>
        <w:i/>
        <w:caps w:val="0"/>
        <w:strike w:val="0"/>
        <w:dstrike w:val="0"/>
        <w:outline w:val="0"/>
        <w:shadow w:val="0"/>
        <w:emboss w:val="0"/>
        <w:imprint w:val="0"/>
        <w:vanish w:val="0"/>
        <w:sz w:val="22"/>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D801D0F"/>
    <w:multiLevelType w:val="singleLevel"/>
    <w:tmpl w:val="E5FEFE5A"/>
    <w:lvl w:ilvl="0">
      <w:start w:val="1"/>
      <w:numFmt w:val="upperLetter"/>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3376592"/>
    <w:multiLevelType w:val="singleLevel"/>
    <w:tmpl w:val="C786D218"/>
    <w:lvl w:ilvl="0">
      <w:start w:val="1"/>
      <w:numFmt w:val="decimal"/>
      <w:lvlText w:val="%1."/>
      <w:lvlJc w:val="left"/>
      <w:pPr>
        <w:tabs>
          <w:tab w:val="num" w:pos="417"/>
        </w:tabs>
        <w:ind w:left="417" w:hanging="360"/>
      </w:pPr>
      <w:rPr>
        <w:rFonts w:hint="default"/>
      </w:rPr>
    </w:lvl>
  </w:abstractNum>
  <w:abstractNum w:abstractNumId="5" w15:restartNumberingAfterBreak="0">
    <w:nsid w:val="4C371BD6"/>
    <w:multiLevelType w:val="multilevel"/>
    <w:tmpl w:val="1FF09A5E"/>
    <w:lvl w:ilvl="0">
      <w:numFmt w:val="bullet"/>
      <w:lvlText w:val=""/>
      <w:lvlJc w:val="left"/>
      <w:pPr>
        <w:tabs>
          <w:tab w:val="num" w:pos="928"/>
        </w:tabs>
        <w:ind w:left="925" w:hanging="357"/>
      </w:pPr>
      <w:rPr>
        <w:rFonts w:ascii="Symbol" w:hAnsi="Symbol" w:hint="default"/>
        <w:b/>
        <w:i w:val="0"/>
        <w:caps w:val="0"/>
        <w:strike w:val="0"/>
        <w:dstrike w:val="0"/>
        <w:shadow w:val="0"/>
        <w:emboss w:val="0"/>
        <w:imprint w:val="0"/>
        <w:vanish w:val="0"/>
        <w:color w:val="008000"/>
        <w:sz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65958"/>
    <w:multiLevelType w:val="singleLevel"/>
    <w:tmpl w:val="8F46DC90"/>
    <w:lvl w:ilvl="0">
      <w:numFmt w:val="bullet"/>
      <w:lvlText w:val=""/>
      <w:lvlJc w:val="left"/>
      <w:pPr>
        <w:tabs>
          <w:tab w:val="num" w:pos="928"/>
        </w:tabs>
        <w:ind w:left="925" w:hanging="357"/>
      </w:pPr>
      <w:rPr>
        <w:rFonts w:ascii="Symbol" w:hAnsi="Symbol" w:hint="default"/>
        <w:b/>
        <w:i w:val="0"/>
        <w:caps w:val="0"/>
        <w:strike w:val="0"/>
        <w:dstrike w:val="0"/>
        <w:shadow w:val="0"/>
        <w:emboss w:val="0"/>
        <w:imprint w:val="0"/>
        <w:vanish w:val="0"/>
        <w:sz w:val="22"/>
        <w:vertAlign w:val="baseline"/>
      </w:rPr>
    </w:lvl>
  </w:abstractNum>
  <w:abstractNum w:abstractNumId="7" w15:restartNumberingAfterBreak="0">
    <w:nsid w:val="4F8B5ADC"/>
    <w:multiLevelType w:val="singleLevel"/>
    <w:tmpl w:val="E3A49DC0"/>
    <w:lvl w:ilvl="0">
      <w:start w:val="1"/>
      <w:numFmt w:val="lowerLetter"/>
      <w:pStyle w:val="ASSPsmenovodstavec"/>
      <w:lvlText w:val="%1)"/>
      <w:lvlJc w:val="left"/>
      <w:pPr>
        <w:tabs>
          <w:tab w:val="num" w:pos="720"/>
        </w:tabs>
        <w:ind w:left="720" w:hanging="363"/>
      </w:pPr>
      <w:rPr>
        <w:rFonts w:ascii="Arial" w:hAnsi="Arial" w:hint="default"/>
        <w:b/>
        <w:i w:val="0"/>
        <w:caps w:val="0"/>
        <w:strike w:val="0"/>
        <w:dstrike w:val="0"/>
        <w:outline w:val="0"/>
        <w:shadow w:val="0"/>
        <w:emboss w:val="0"/>
        <w:imprint w:val="0"/>
        <w:vanish w:val="0"/>
        <w:sz w:val="22"/>
        <w:vertAlign w:val="baseline"/>
      </w:rPr>
    </w:lvl>
  </w:abstractNum>
  <w:abstractNum w:abstractNumId="8" w15:restartNumberingAfterBreak="0">
    <w:nsid w:val="5F7548CC"/>
    <w:multiLevelType w:val="singleLevel"/>
    <w:tmpl w:val="AC6634F2"/>
    <w:lvl w:ilvl="0">
      <w:start w:val="1"/>
      <w:numFmt w:val="decimal"/>
      <w:pStyle w:val="ASSslovanodstavec"/>
      <w:lvlText w:val="%1."/>
      <w:lvlJc w:val="left"/>
      <w:pPr>
        <w:tabs>
          <w:tab w:val="num" w:pos="360"/>
        </w:tabs>
        <w:ind w:left="360" w:hanging="360"/>
      </w:pPr>
      <w:rPr>
        <w:rFonts w:ascii="Arial" w:hAnsi="Arial" w:hint="default"/>
        <w:b/>
        <w:caps w:val="0"/>
        <w:strike w:val="0"/>
        <w:dstrike w:val="0"/>
        <w:outline w:val="0"/>
        <w:shadow w:val="0"/>
        <w:emboss w:val="0"/>
        <w:imprint w:val="0"/>
        <w:vanish w:val="0"/>
        <w:sz w:val="22"/>
        <w:u w:val="none"/>
        <w:vertAlign w:val="baseline"/>
      </w:rPr>
    </w:lvl>
  </w:abstractNum>
  <w:abstractNum w:abstractNumId="9" w15:restartNumberingAfterBreak="0">
    <w:nsid w:val="6F084AD2"/>
    <w:multiLevelType w:val="hybridMultilevel"/>
    <w:tmpl w:val="E1AC22C4"/>
    <w:lvl w:ilvl="0" w:tplc="44A024D8">
      <w:numFmt w:val="bullet"/>
      <w:pStyle w:val="ASSOdrkovodstavec"/>
      <w:lvlText w:val=""/>
      <w:lvlJc w:val="left"/>
      <w:pPr>
        <w:tabs>
          <w:tab w:val="num" w:pos="928"/>
        </w:tabs>
        <w:ind w:left="925" w:hanging="357"/>
      </w:pPr>
      <w:rPr>
        <w:rFonts w:ascii="Symbol" w:hAnsi="Symbol" w:hint="default"/>
        <w:b/>
        <w:i w:val="0"/>
        <w:caps w:val="0"/>
        <w:strike w:val="0"/>
        <w:dstrike w:val="0"/>
        <w:shadow w:val="0"/>
        <w:emboss w:val="0"/>
        <w:imprint w:val="0"/>
        <w:vanish w:val="0"/>
        <w:color w:val="auto"/>
        <w:sz w:val="22"/>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A4CFA"/>
    <w:multiLevelType w:val="multilevel"/>
    <w:tmpl w:val="EB64F8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rPr>
        <w:b/>
        <w:i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8"/>
  </w:num>
  <w:num w:numId="3">
    <w:abstractNumId w:val="7"/>
  </w:num>
  <w:num w:numId="4">
    <w:abstractNumId w:val="6"/>
  </w:num>
  <w:num w:numId="5">
    <w:abstractNumId w:val="0"/>
  </w:num>
  <w:num w:numId="6">
    <w:abstractNumId w:val="3"/>
  </w:num>
  <w:num w:numId="7">
    <w:abstractNumId w:val="10"/>
  </w:num>
  <w:num w:numId="8">
    <w:abstractNumId w:val="7"/>
    <w:lvlOverride w:ilvl="0">
      <w:startOverride w:val="1"/>
    </w:lvlOverride>
  </w:num>
  <w:num w:numId="9">
    <w:abstractNumId w:val="7"/>
    <w:lvlOverride w:ilvl="0">
      <w:startOverride w:val="1"/>
    </w:lvlOverride>
  </w:num>
  <w:num w:numId="10">
    <w:abstractNumId w:val="8"/>
  </w:num>
  <w:num w:numId="11">
    <w:abstractNumId w:val="8"/>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4"/>
  </w:num>
  <w:num w:numId="17">
    <w:abstractNumId w:val="8"/>
  </w:num>
  <w:num w:numId="18">
    <w:abstractNumId w:val="8"/>
    <w:lvlOverride w:ilvl="0">
      <w:startOverride w:val="1"/>
    </w:lvlOverride>
  </w:num>
  <w:num w:numId="19">
    <w:abstractNumId w:val="1"/>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7"/>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9"/>
  </w:num>
  <w:num w:numId="30">
    <w:abstractNumId w:val="5"/>
  </w:num>
  <w:num w:numId="31">
    <w:abstractNumId w:val="8"/>
    <w:lvlOverride w:ilvl="0">
      <w:startOverride w:val="1"/>
    </w:lvlOverride>
  </w:num>
  <w:num w:numId="32">
    <w:abstractNumId w:val="8"/>
    <w:lvlOverride w:ilvl="0">
      <w:startOverride w:val="1"/>
    </w:lvlOverride>
  </w:num>
  <w:num w:numId="33">
    <w:abstractNumId w:val="8"/>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oNotTrackMoves/>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240"/>
    <w:rsid w:val="00067B85"/>
    <w:rsid w:val="0007676E"/>
    <w:rsid w:val="000D1B40"/>
    <w:rsid w:val="00145F7B"/>
    <w:rsid w:val="00175FD1"/>
    <w:rsid w:val="001E344F"/>
    <w:rsid w:val="002B31D1"/>
    <w:rsid w:val="002B53D3"/>
    <w:rsid w:val="002E086C"/>
    <w:rsid w:val="003512D9"/>
    <w:rsid w:val="00370032"/>
    <w:rsid w:val="00397E60"/>
    <w:rsid w:val="003A2192"/>
    <w:rsid w:val="003E14A7"/>
    <w:rsid w:val="00456A20"/>
    <w:rsid w:val="00457271"/>
    <w:rsid w:val="00462FFC"/>
    <w:rsid w:val="004D0BE3"/>
    <w:rsid w:val="00514FCA"/>
    <w:rsid w:val="005F54DB"/>
    <w:rsid w:val="0065616B"/>
    <w:rsid w:val="0065712D"/>
    <w:rsid w:val="006F7D2A"/>
    <w:rsid w:val="0071087C"/>
    <w:rsid w:val="0071426E"/>
    <w:rsid w:val="00780FCF"/>
    <w:rsid w:val="007A2666"/>
    <w:rsid w:val="007F14E1"/>
    <w:rsid w:val="00904A8D"/>
    <w:rsid w:val="0093658D"/>
    <w:rsid w:val="00960B8D"/>
    <w:rsid w:val="00970CB1"/>
    <w:rsid w:val="009A1D6F"/>
    <w:rsid w:val="009E2443"/>
    <w:rsid w:val="00A31A23"/>
    <w:rsid w:val="00A7790E"/>
    <w:rsid w:val="00AC77E9"/>
    <w:rsid w:val="00B540A5"/>
    <w:rsid w:val="00BD3240"/>
    <w:rsid w:val="00BE3CE9"/>
    <w:rsid w:val="00C204DB"/>
    <w:rsid w:val="00C23FE5"/>
    <w:rsid w:val="00C353BD"/>
    <w:rsid w:val="00C647BB"/>
    <w:rsid w:val="00C934E9"/>
    <w:rsid w:val="00CA1DD8"/>
    <w:rsid w:val="00D169C0"/>
    <w:rsid w:val="00D424C5"/>
    <w:rsid w:val="00D62186"/>
    <w:rsid w:val="00D80D2C"/>
    <w:rsid w:val="00DC42E0"/>
    <w:rsid w:val="00DF439B"/>
    <w:rsid w:val="00E968F9"/>
    <w:rsid w:val="00F83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F5A3D7-F882-4164-9393-A6E739C7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b/>
      <w:sz w:val="24"/>
    </w:rPr>
  </w:style>
  <w:style w:type="paragraph" w:styleId="Nadpis1">
    <w:name w:val="heading 1"/>
    <w:basedOn w:val="Normln"/>
    <w:next w:val="Normln"/>
    <w:qFormat/>
    <w:pPr>
      <w:keepNext/>
      <w:spacing w:before="240" w:after="60"/>
      <w:outlineLvl w:val="0"/>
    </w:pPr>
    <w:rPr>
      <w:rFonts w:ascii="Arial" w:hAnsi="Arial"/>
      <w:kern w:val="28"/>
      <w:sz w:val="28"/>
    </w:rPr>
  </w:style>
  <w:style w:type="paragraph" w:styleId="Nadpis2">
    <w:name w:val="heading 2"/>
    <w:basedOn w:val="Normln"/>
    <w:next w:val="Normln"/>
    <w:qFormat/>
    <w:pPr>
      <w:keepNext/>
      <w:spacing w:before="240" w:after="60"/>
      <w:outlineLvl w:val="1"/>
    </w:pPr>
    <w:rPr>
      <w:rFonts w:ascii="Arial" w:hAnsi="Arial"/>
      <w:i/>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spacing w:before="240" w:after="60"/>
      <w:outlineLvl w:val="7"/>
    </w:pPr>
    <w:rPr>
      <w:rFonts w:ascii="Arial" w:hAnsi="Arial"/>
      <w:i/>
      <w:sz w:val="20"/>
    </w:rPr>
  </w:style>
  <w:style w:type="paragraph" w:styleId="Nadpis9">
    <w:name w:val="heading 9"/>
    <w:basedOn w:val="Normln"/>
    <w:next w:val="Normln"/>
    <w:qFormat/>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SSTexttabulky">
    <w:name w:val="ASS Text tabulky"/>
    <w:basedOn w:val="ASSText"/>
    <w:pPr>
      <w:spacing w:before="60" w:after="60"/>
      <w:ind w:left="57"/>
      <w:jc w:val="left"/>
    </w:pPr>
  </w:style>
  <w:style w:type="paragraph" w:customStyle="1" w:styleId="ASSText">
    <w:name w:val="ASS Text"/>
    <w:basedOn w:val="Normln"/>
    <w:pPr>
      <w:spacing w:before="220"/>
      <w:jc w:val="both"/>
    </w:pPr>
    <w:rPr>
      <w:rFonts w:ascii="Arial" w:hAnsi="Arial"/>
      <w:b w:val="0"/>
      <w:sz w:val="22"/>
    </w:rPr>
  </w:style>
  <w:style w:type="paragraph" w:customStyle="1" w:styleId="ASSNadpis5">
    <w:name w:val="ASS Nadpis 5"/>
    <w:basedOn w:val="ASSNadpis4"/>
    <w:next w:val="ASSText"/>
    <w:pPr>
      <w:numPr>
        <w:ilvl w:val="4"/>
      </w:numPr>
      <w:outlineLvl w:val="4"/>
    </w:pPr>
    <w:rPr>
      <w:sz w:val="22"/>
    </w:rPr>
  </w:style>
  <w:style w:type="paragraph" w:customStyle="1" w:styleId="ASSNadpis4">
    <w:name w:val="ASS Nadpis 4"/>
    <w:basedOn w:val="ASSNadpis3"/>
    <w:next w:val="ASSText"/>
    <w:pPr>
      <w:numPr>
        <w:ilvl w:val="3"/>
      </w:numPr>
      <w:outlineLvl w:val="3"/>
    </w:pPr>
    <w:rPr>
      <w:sz w:val="24"/>
    </w:rPr>
  </w:style>
  <w:style w:type="paragraph" w:customStyle="1" w:styleId="ASSNadpis3">
    <w:name w:val="ASS Nadpis 3"/>
    <w:basedOn w:val="ASSNadpis2"/>
    <w:next w:val="ASSText"/>
    <w:pPr>
      <w:numPr>
        <w:ilvl w:val="2"/>
      </w:numPr>
      <w:outlineLvl w:val="2"/>
    </w:pPr>
    <w:rPr>
      <w:sz w:val="28"/>
    </w:rPr>
  </w:style>
  <w:style w:type="paragraph" w:customStyle="1" w:styleId="ASSNadpis2">
    <w:name w:val="ASS Nadpis 2"/>
    <w:basedOn w:val="ASSNadpis1"/>
    <w:next w:val="ASSText"/>
    <w:pPr>
      <w:numPr>
        <w:ilvl w:val="1"/>
      </w:numPr>
      <w:outlineLvl w:val="1"/>
    </w:pPr>
    <w:rPr>
      <w:sz w:val="32"/>
    </w:rPr>
  </w:style>
  <w:style w:type="paragraph" w:customStyle="1" w:styleId="ASSNadpis1">
    <w:name w:val="ASS Nadpis 1"/>
    <w:basedOn w:val="Nadpis1"/>
    <w:next w:val="ASSText"/>
    <w:pPr>
      <w:numPr>
        <w:numId w:val="1"/>
      </w:numPr>
      <w:spacing w:before="440" w:after="0"/>
      <w:jc w:val="both"/>
    </w:pPr>
    <w:rPr>
      <w:sz w:val="36"/>
    </w:rPr>
  </w:style>
  <w:style w:type="paragraph" w:customStyle="1" w:styleId="ASSNzevtabulky">
    <w:name w:val="ASS Název tabulky"/>
    <w:basedOn w:val="ASSText"/>
    <w:next w:val="ASSText"/>
    <w:pPr>
      <w:spacing w:after="220"/>
      <w:ind w:left="709" w:hanging="709"/>
    </w:pPr>
    <w:rPr>
      <w:b/>
    </w:rPr>
  </w:style>
  <w:style w:type="paragraph" w:customStyle="1" w:styleId="ASSNzevobrzku">
    <w:name w:val="ASS Název obrázku"/>
    <w:basedOn w:val="ASSText"/>
    <w:next w:val="ASSText"/>
    <w:pPr>
      <w:spacing w:after="220"/>
      <w:ind w:left="709" w:hanging="709"/>
    </w:pPr>
    <w:rPr>
      <w:b/>
    </w:rPr>
  </w:style>
  <w:style w:type="paragraph" w:customStyle="1" w:styleId="ASSNadpis6">
    <w:name w:val="ASS Nadpis 6"/>
    <w:basedOn w:val="ASSNadpis5"/>
    <w:next w:val="ASSText"/>
    <w:pPr>
      <w:numPr>
        <w:ilvl w:val="5"/>
      </w:numPr>
      <w:outlineLvl w:val="5"/>
    </w:pPr>
    <w:rPr>
      <w:i/>
    </w:rPr>
  </w:style>
  <w:style w:type="character" w:customStyle="1" w:styleId="street-address">
    <w:name w:val="street-address"/>
    <w:basedOn w:val="Standardnpsmoodstavce"/>
  </w:style>
  <w:style w:type="paragraph" w:customStyle="1" w:styleId="ASSZhlav">
    <w:name w:val="ASS Záhlaví"/>
    <w:basedOn w:val="Normln"/>
    <w:pPr>
      <w:framePr w:hSpace="142" w:vSpace="142" w:wrap="notBeside" w:vAnchor="text" w:hAnchor="text" w:y="1"/>
      <w:spacing w:before="20"/>
    </w:pPr>
    <w:rPr>
      <w:rFonts w:ascii="Arial" w:hAnsi="Arial"/>
      <w:b w:val="0"/>
      <w:sz w:val="20"/>
    </w:rPr>
  </w:style>
  <w:style w:type="paragraph" w:customStyle="1" w:styleId="ASSslovanodstavec">
    <w:name w:val="ASS Číslovaný odstavec"/>
    <w:basedOn w:val="ASSText"/>
    <w:next w:val="ASSText"/>
    <w:pPr>
      <w:numPr>
        <w:numId w:val="17"/>
      </w:numPr>
    </w:pPr>
  </w:style>
  <w:style w:type="paragraph" w:customStyle="1" w:styleId="ASSPsmenovodstavec">
    <w:name w:val="ASS Písmenový odstavec"/>
    <w:basedOn w:val="ASSText"/>
    <w:next w:val="ASSText"/>
    <w:pPr>
      <w:numPr>
        <w:numId w:val="3"/>
      </w:numPr>
    </w:pPr>
  </w:style>
  <w:style w:type="paragraph" w:customStyle="1" w:styleId="ASSOdrkovodstavec">
    <w:name w:val="ASS Odrážkový odstavec"/>
    <w:basedOn w:val="ASSText"/>
    <w:next w:val="ASSText"/>
    <w:pPr>
      <w:numPr>
        <w:numId w:val="29"/>
      </w:numPr>
    </w:pPr>
  </w:style>
  <w:style w:type="paragraph" w:styleId="Obsah1">
    <w:name w:val="toc 1"/>
    <w:basedOn w:val="Normln"/>
    <w:next w:val="Normln"/>
    <w:autoRedefine/>
    <w:uiPriority w:val="39"/>
    <w:pPr>
      <w:spacing w:before="120" w:after="120"/>
    </w:pPr>
    <w:rPr>
      <w:caps/>
      <w:sz w:val="20"/>
    </w:rPr>
  </w:style>
  <w:style w:type="paragraph" w:styleId="Obsah2">
    <w:name w:val="toc 2"/>
    <w:basedOn w:val="Normln"/>
    <w:next w:val="Normln"/>
    <w:autoRedefine/>
    <w:uiPriority w:val="39"/>
    <w:pPr>
      <w:ind w:left="240"/>
    </w:pPr>
    <w:rPr>
      <w:b w:val="0"/>
      <w:smallCaps/>
      <w:sz w:val="20"/>
    </w:rPr>
  </w:style>
  <w:style w:type="paragraph" w:styleId="Obsah3">
    <w:name w:val="toc 3"/>
    <w:basedOn w:val="Normln"/>
    <w:next w:val="Normln"/>
    <w:autoRedefine/>
    <w:uiPriority w:val="39"/>
    <w:pPr>
      <w:ind w:left="480"/>
    </w:pPr>
    <w:rPr>
      <w:b w:val="0"/>
      <w:i/>
      <w:sz w:val="20"/>
    </w:rPr>
  </w:style>
  <w:style w:type="paragraph" w:styleId="Obsah4">
    <w:name w:val="toc 4"/>
    <w:basedOn w:val="Normln"/>
    <w:next w:val="Normln"/>
    <w:autoRedefine/>
    <w:uiPriority w:val="39"/>
    <w:pPr>
      <w:ind w:left="720"/>
    </w:pPr>
    <w:rPr>
      <w:b w:val="0"/>
      <w:sz w:val="18"/>
    </w:rPr>
  </w:style>
  <w:style w:type="paragraph" w:styleId="Obsah5">
    <w:name w:val="toc 5"/>
    <w:basedOn w:val="Normln"/>
    <w:next w:val="Normln"/>
    <w:autoRedefine/>
    <w:semiHidden/>
    <w:pPr>
      <w:ind w:left="960"/>
    </w:pPr>
    <w:rPr>
      <w:b w:val="0"/>
      <w:sz w:val="18"/>
    </w:rPr>
  </w:style>
  <w:style w:type="paragraph" w:styleId="Obsah6">
    <w:name w:val="toc 6"/>
    <w:basedOn w:val="Normln"/>
    <w:next w:val="Normln"/>
    <w:autoRedefine/>
    <w:semiHidden/>
    <w:pPr>
      <w:ind w:left="1200"/>
    </w:pPr>
    <w:rPr>
      <w:b w:val="0"/>
      <w:sz w:val="18"/>
    </w:rPr>
  </w:style>
  <w:style w:type="paragraph" w:styleId="Obsah7">
    <w:name w:val="toc 7"/>
    <w:basedOn w:val="Normln"/>
    <w:next w:val="Normln"/>
    <w:autoRedefine/>
    <w:semiHidden/>
    <w:pPr>
      <w:ind w:left="1440"/>
    </w:pPr>
    <w:rPr>
      <w:b w:val="0"/>
      <w:sz w:val="18"/>
    </w:rPr>
  </w:style>
  <w:style w:type="paragraph" w:styleId="Obsah8">
    <w:name w:val="toc 8"/>
    <w:basedOn w:val="Normln"/>
    <w:next w:val="Normln"/>
    <w:autoRedefine/>
    <w:semiHidden/>
    <w:pPr>
      <w:ind w:left="1680"/>
    </w:pPr>
    <w:rPr>
      <w:b w:val="0"/>
      <w:sz w:val="18"/>
    </w:rPr>
  </w:style>
  <w:style w:type="paragraph" w:styleId="Obsah9">
    <w:name w:val="toc 9"/>
    <w:basedOn w:val="Normln"/>
    <w:next w:val="Normln"/>
    <w:autoRedefine/>
    <w:semiHidden/>
    <w:pPr>
      <w:ind w:left="1920"/>
    </w:pPr>
    <w:rPr>
      <w:b w:val="0"/>
      <w:sz w:val="18"/>
    </w:rPr>
  </w:style>
  <w:style w:type="paragraph" w:styleId="Zhlav">
    <w:name w:val="header"/>
    <w:basedOn w:val="Normln"/>
    <w:semiHidden/>
    <w:pPr>
      <w:tabs>
        <w:tab w:val="center" w:pos="4536"/>
        <w:tab w:val="right" w:pos="9072"/>
      </w:tabs>
    </w:pPr>
  </w:style>
  <w:style w:type="character" w:styleId="Hypertextovodkaz">
    <w:name w:val="Hyperlink"/>
    <w:semiHidden/>
    <w:rPr>
      <w:color w:val="0000FF"/>
      <w:u w:val="single"/>
    </w:rPr>
  </w:style>
  <w:style w:type="paragraph" w:customStyle="1" w:styleId="ASTexttabulky">
    <w:name w:val="ASŠ Text tabulky"/>
    <w:basedOn w:val="Normln"/>
    <w:pPr>
      <w:spacing w:before="60" w:after="60"/>
      <w:ind w:left="57"/>
    </w:pPr>
    <w:rPr>
      <w:rFonts w:ascii="Arial" w:hAnsi="Arial"/>
      <w:b w:val="0"/>
      <w:sz w:val="22"/>
    </w:rPr>
  </w:style>
  <w:style w:type="character" w:styleId="Sledovanodkaz">
    <w:name w:val="FollowedHyperlink"/>
    <w:semiHidden/>
    <w:rPr>
      <w:color w:val="800080"/>
      <w:u w:val="single"/>
    </w:rPr>
  </w:style>
  <w:style w:type="paragraph" w:styleId="Zpat">
    <w:name w:val="footer"/>
    <w:basedOn w:val="Normln"/>
    <w:semiHidden/>
    <w:pPr>
      <w:tabs>
        <w:tab w:val="center" w:pos="4536"/>
        <w:tab w:val="right" w:pos="9072"/>
      </w:tabs>
    </w:pPr>
  </w:style>
  <w:style w:type="character" w:styleId="Odkaznakoment">
    <w:name w:val="annotation reference"/>
    <w:semiHidden/>
    <w:rPr>
      <w:sz w:val="16"/>
    </w:rPr>
  </w:style>
  <w:style w:type="paragraph" w:styleId="Textkomente">
    <w:name w:val="annotation text"/>
    <w:basedOn w:val="Normln"/>
    <w:semiHidden/>
    <w:rPr>
      <w:sz w:val="20"/>
    </w:rPr>
  </w:style>
  <w:style w:type="paragraph" w:styleId="Textbubliny">
    <w:name w:val="Balloon Text"/>
    <w:basedOn w:val="Normln"/>
    <w:semiHidden/>
    <w:rPr>
      <w:rFonts w:ascii="Tahoma" w:hAnsi="Tahoma" w:cs="Tahoma"/>
      <w:sz w:val="16"/>
      <w:szCs w:val="16"/>
    </w:rPr>
  </w:style>
  <w:style w:type="paragraph" w:styleId="Normlnweb">
    <w:name w:val="Normal (Web)"/>
    <w:basedOn w:val="Normln"/>
    <w:semiHidden/>
    <w:pPr>
      <w:spacing w:before="100" w:beforeAutospacing="1" w:after="100" w:afterAutospacing="1"/>
    </w:pPr>
    <w:rPr>
      <w:b w:val="0"/>
      <w:szCs w:val="24"/>
    </w:rPr>
  </w:style>
  <w:style w:type="paragraph" w:customStyle="1" w:styleId="ASSZpat">
    <w:name w:val="ASS Zápatí"/>
    <w:basedOn w:val="Normln"/>
    <w:rPr>
      <w:rFonts w:ascii="Arial" w:hAnsi="Arial"/>
      <w:b w:val="0"/>
      <w:sz w:val="20"/>
    </w:rPr>
  </w:style>
  <w:style w:type="character" w:customStyle="1" w:styleId="locality">
    <w:name w:val="locality"/>
    <w:basedOn w:val="Standardnpsmoodstavce"/>
  </w:style>
  <w:style w:type="paragraph" w:styleId="Zkladntext">
    <w:name w:val="Body Text"/>
    <w:basedOn w:val="Normln"/>
    <w:semiHidden/>
    <w:pPr>
      <w:jc w:val="both"/>
    </w:pPr>
    <w:rPr>
      <w:bCs/>
      <w:sz w:val="32"/>
      <w:szCs w:val="24"/>
      <w:u w:val="single"/>
    </w:rPr>
  </w:style>
  <w:style w:type="paragraph" w:customStyle="1" w:styleId="StylASSOdrkovodstavecZelen">
    <w:name w:val="Styl ASS Odrážkový odstavec + Zelená"/>
    <w:basedOn w:val="ASSText"/>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352;ablony\&#352;AH&#344;\SITUU0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SITUU00.dot</Template>
  <TotalTime>71</TotalTime>
  <Pages>1</Pages>
  <Words>2014</Words>
  <Characters>11886</Characters>
  <Application>Microsoft Office Word</Application>
  <DocSecurity>0</DocSecurity>
  <Lines>99</Lines>
  <Paragraphs>27</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Soutěže družstev dospělých</vt:lpstr>
      <vt:lpstr>Družstva s právem účasti</vt:lpstr>
      <vt:lpstr>    Krajský přebor</vt:lpstr>
      <vt:lpstr>    Krajská soutěž </vt:lpstr>
      <vt:lpstr/>
      <vt:lpstr>Zásady konání soutěží družstev řízených ŠSLK</vt:lpstr>
      <vt:lpstr>    Základní ustanovení</vt:lpstr>
      <vt:lpstr>        Krajský přebor </vt:lpstr>
      <vt:lpstr>        Krajská soutěž</vt:lpstr>
      <vt:lpstr>    Výsledky soutěží</vt:lpstr>
      <vt:lpstr>    Postupy a sestupy</vt:lpstr>
      <vt:lpstr>Pokuty</vt:lpstr>
      <vt:lpstr>Závěrečná ustanovení</vt:lpstr>
      <vt:lpstr>Přílohy</vt:lpstr>
    </vt:vector>
  </TitlesOfParts>
  <Company>ŠSLK</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Soutěže družstev dospělých</dc:title>
  <dc:subject/>
  <dc:creator>STK</dc:creator>
  <cp:keywords/>
  <cp:lastModifiedBy>Malec Jan Ing.</cp:lastModifiedBy>
  <cp:revision>11</cp:revision>
  <cp:lastPrinted>2017-08-04T08:56:00Z</cp:lastPrinted>
  <dcterms:created xsi:type="dcterms:W3CDTF">2017-07-31T04:39:00Z</dcterms:created>
  <dcterms:modified xsi:type="dcterms:W3CDTF">2017-08-04T08:56:00Z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-1676976775</vt:i4>
  </property>
  <property fmtid="{D5CDD505-2E9C-101B-9397-08002B2CF9AE}" pid="3" name="_EmailSubject">
    <vt:lpwstr>Družstva 2003a</vt:lpwstr>
  </property>
  <property fmtid="{D5CDD505-2E9C-101B-9397-08002B2CF9AE}" pid="4" name="_AuthorEmail">
    <vt:lpwstr>ivan.kopal@ddmliberec.cz</vt:lpwstr>
  </property>
  <property fmtid="{D5CDD505-2E9C-101B-9397-08002B2CF9AE}" pid="5" name="_AuthorEmailDisplayName">
    <vt:lpwstr>Ivan Kopal</vt:lpwstr>
  </property>
  <property fmtid="{D5CDD505-2E9C-101B-9397-08002B2CF9AE}" pid="6" name="_ReviewingToolsShownOnce">
    <vt:lpwstr/>
  </property>
</Properties>
</file>